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n-IE"/>
        </w:rPr>
        <w:id w:val="1622408992"/>
        <w:docPartObj>
          <w:docPartGallery w:val="Cover Pages"/>
          <w:docPartUnique/>
        </w:docPartObj>
      </w:sdtPr>
      <w:sdtEndPr/>
      <w:sdtContent>
        <w:tbl>
          <w:tblPr>
            <w:tblW w:w="493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314"/>
            <w:gridCol w:w="7582"/>
          </w:tblGrid>
          <w:tr w:rsidR="00801C58" w:rsidRPr="00AC60B8" w:rsidTr="00801C58">
            <w:trPr>
              <w:trHeight w:val="3960"/>
              <w:jc w:val="center"/>
            </w:trPr>
            <w:tc>
              <w:tcPr>
                <w:tcW w:w="1169" w:type="pct"/>
                <w:tcBorders>
                  <w:top w:val="nil"/>
                  <w:left w:val="nil"/>
                  <w:bottom w:val="nil"/>
                  <w:right w:val="nil"/>
                </w:tcBorders>
                <w:shd w:val="clear" w:color="auto" w:fill="auto"/>
              </w:tcPr>
              <w:p w:rsidR="00981C92" w:rsidRPr="00AC60B8" w:rsidRDefault="00D75821" w:rsidP="00801C58">
                <w:pPr>
                  <w:pStyle w:val="Sansinterligne"/>
                  <w:tabs>
                    <w:tab w:val="left" w:pos="2361"/>
                  </w:tabs>
                  <w:ind w:right="417"/>
                  <w:rPr>
                    <w:lang w:val="en-IE"/>
                  </w:rPr>
                </w:pPr>
                <w:r w:rsidRPr="00AC60B8">
                  <w:rPr>
                    <w:noProof/>
                    <w:color w:val="FFFFFF" w:themeColor="background1"/>
                    <w:sz w:val="36"/>
                    <w:szCs w:val="36"/>
                  </w:rPr>
                  <w:drawing>
                    <wp:anchor distT="0" distB="0" distL="114300" distR="114300" simplePos="0" relativeHeight="251663360" behindDoc="0" locked="0" layoutInCell="1" allowOverlap="1" wp14:anchorId="29748C16" wp14:editId="772EEFD8">
                      <wp:simplePos x="0" y="0"/>
                      <wp:positionH relativeFrom="column">
                        <wp:posOffset>-423232</wp:posOffset>
                      </wp:positionH>
                      <wp:positionV relativeFrom="paragraph">
                        <wp:posOffset>-356870</wp:posOffset>
                      </wp:positionV>
                      <wp:extent cx="1562735" cy="1356360"/>
                      <wp:effectExtent l="0" t="0" r="0" b="0"/>
                      <wp:wrapNone/>
                      <wp:docPr id="30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735" cy="13563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AC60B8">
                  <w:rPr>
                    <w:noProof/>
                  </w:rPr>
                  <mc:AlternateContent>
                    <mc:Choice Requires="wps">
                      <w:drawing>
                        <wp:anchor distT="0" distB="0" distL="114300" distR="114300" simplePos="0" relativeHeight="251665408" behindDoc="0" locked="0" layoutInCell="1" allowOverlap="1" wp14:anchorId="5EB43916" wp14:editId="42FEF85A">
                          <wp:simplePos x="0" y="0"/>
                          <wp:positionH relativeFrom="column">
                            <wp:posOffset>938909</wp:posOffset>
                          </wp:positionH>
                          <wp:positionV relativeFrom="paragraph">
                            <wp:posOffset>-355600</wp:posOffset>
                          </wp:positionV>
                          <wp:extent cx="4050030" cy="93535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935355"/>
                                  </a:xfrm>
                                  <a:prstGeom prst="rect">
                                    <a:avLst/>
                                  </a:prstGeom>
                                  <a:noFill/>
                                  <a:ln w="9525">
                                    <a:noFill/>
                                    <a:miter lim="800000"/>
                                    <a:headEnd/>
                                    <a:tailEnd/>
                                  </a:ln>
                                </wps:spPr>
                                <wps:txbx>
                                  <w:txbxContent>
                                    <w:p w:rsidR="00F40A1E" w:rsidRPr="00D75821" w:rsidRDefault="00F40A1E" w:rsidP="00D75821">
                                      <w:pPr>
                                        <w:jc w:val="center"/>
                                        <w:rPr>
                                          <w:b/>
                                          <w:sz w:val="72"/>
                                          <w:lang w:val="en-US"/>
                                        </w:rPr>
                                      </w:pPr>
                                      <w:r w:rsidRPr="00D75821">
                                        <w:rPr>
                                          <w:b/>
                                          <w:sz w:val="36"/>
                                          <w:lang w:val="en-US"/>
                                        </w:rPr>
                                        <w:t>Herbarium and Molecular Laboratory</w:t>
                                      </w:r>
                                      <w:r w:rsidRPr="00D75821">
                                        <w:rPr>
                                          <w:b/>
                                          <w:sz w:val="72"/>
                                          <w:lang w:val="en-US"/>
                                        </w:rPr>
                                        <w:t xml:space="preserve"> PROTOCOL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73.95pt;margin-top:-28pt;width:318.9pt;height:7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" filled="f" stroked="f">
                          <v:textbox>
                            <w:txbxContent>
                              <w:p w:rsidR="00F40A1E" w:rsidRPr="00D75821" w:rsidRDefault="00F40A1E" w:rsidP="00D75821">
                                <w:pPr>
                                  <w:jc w:val="center"/>
                                  <w:rPr>
                                    <w:b/>
                                    <w:sz w:val="72"/>
                                    <w:lang w:val="en-US"/>
                                  </w:rPr>
                                </w:pPr>
                                <w:r w:rsidRPr="00D75821">
                                  <w:rPr>
                                    <w:b/>
                                    <w:sz w:val="36"/>
                                    <w:lang w:val="en-US"/>
                                  </w:rPr>
                                  <w:t>Herbarium and Molecular Laboratory</w:t>
                                </w:r>
                                <w:r w:rsidRPr="00D75821">
                                  <w:rPr>
                                    <w:b/>
                                    <w:sz w:val="72"/>
                                    <w:lang w:val="en-US"/>
                                  </w:rPr>
                                  <w:t xml:space="preserve"> PROTOCOL</w:t>
                                </w:r>
                              </w:p>
                            </w:txbxContent>
                          </v:textbox>
                        </v:shape>
                      </w:pict>
                    </mc:Fallback>
                  </mc:AlternateContent>
                </w:r>
                <w:r w:rsidR="00801C58" w:rsidRPr="00AC60B8">
                  <w:rPr>
                    <w:noProof/>
                  </w:rPr>
                  <w:drawing>
                    <wp:anchor distT="0" distB="0" distL="114300" distR="114300" simplePos="0" relativeHeight="251660288" behindDoc="0" locked="0" layoutInCell="1" allowOverlap="1" wp14:anchorId="4A8A7C19" wp14:editId="3DC79809">
                      <wp:simplePos x="0" y="0"/>
                      <wp:positionH relativeFrom="column">
                        <wp:posOffset>-756920</wp:posOffset>
                      </wp:positionH>
                      <wp:positionV relativeFrom="paragraph">
                        <wp:posOffset>2566508</wp:posOffset>
                      </wp:positionV>
                      <wp:extent cx="3339039" cy="2232837"/>
                      <wp:effectExtent l="0" t="0" r="0" b="0"/>
                      <wp:wrapNone/>
                      <wp:docPr id="3" name="Image 3" descr="http://www.philippe.cubry.com/wp-content/gallery/national-botanic-gardens/24062012-04742-irlande.jpg?uamfiletype=ng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hilippe.cubry.com/wp-content/gallery/national-botanic-gardens/24062012-04742-irlande.jpg?uamfiletype=ngg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9039" cy="223283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c>
            <w:tc>
              <w:tcPr>
                <w:tcW w:w="3831" w:type="pct"/>
                <w:tcBorders>
                  <w:top w:val="nil"/>
                  <w:left w:val="nil"/>
                  <w:bottom w:val="nil"/>
                  <w:right w:val="nil"/>
                </w:tcBorders>
                <w:shd w:val="clear" w:color="auto" w:fill="auto"/>
                <w:tcMar>
                  <w:left w:w="115" w:type="dxa"/>
                  <w:bottom w:w="115" w:type="dxa"/>
                </w:tcMar>
                <w:vAlign w:val="bottom"/>
              </w:tcPr>
              <w:p w:rsidR="00981C92" w:rsidRPr="00AC60B8" w:rsidRDefault="005A1250" w:rsidP="00DD55A1">
                <w:pPr>
                  <w:pStyle w:val="Sansinterligne"/>
                  <w:rPr>
                    <w:rFonts w:asciiTheme="majorHAnsi" w:eastAsiaTheme="majorEastAsia" w:hAnsiTheme="majorHAnsi" w:cstheme="majorBidi"/>
                    <w:color w:val="775F55" w:themeColor="text2"/>
                    <w:sz w:val="120"/>
                    <w:szCs w:val="120"/>
                    <w:lang w:val="en-IE"/>
                  </w:rPr>
                </w:pPr>
                <w:r w:rsidRPr="00AC60B8">
                  <w:rPr>
                    <w:noProof/>
                  </w:rPr>
                  <w:drawing>
                    <wp:anchor distT="0" distB="0" distL="114300" distR="114300" simplePos="0" relativeHeight="251662336" behindDoc="0" locked="0" layoutInCell="1" allowOverlap="1" wp14:anchorId="2D2059A7" wp14:editId="4D1C20FA">
                      <wp:simplePos x="0" y="0"/>
                      <wp:positionH relativeFrom="column">
                        <wp:posOffset>3607435</wp:posOffset>
                      </wp:positionH>
                      <wp:positionV relativeFrom="paragraph">
                        <wp:posOffset>-2037080</wp:posOffset>
                      </wp:positionV>
                      <wp:extent cx="1435100" cy="1561465"/>
                      <wp:effectExtent l="0" t="0" r="0" b="635"/>
                      <wp:wrapNone/>
                      <wp:docPr id="30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0" cy="156146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tc>
          </w:tr>
          <w:tr w:rsidR="00801C58" w:rsidRPr="00AC60B8" w:rsidTr="00801C58">
            <w:trPr>
              <w:jc w:val="center"/>
            </w:trPr>
            <w:tc>
              <w:tcPr>
                <w:tcW w:w="1169" w:type="pct"/>
                <w:tcBorders>
                  <w:top w:val="nil"/>
                  <w:left w:val="nil"/>
                  <w:bottom w:val="nil"/>
                  <w:right w:val="nil"/>
                </w:tcBorders>
                <w:shd w:val="clear" w:color="auto" w:fill="auto"/>
              </w:tcPr>
              <w:p w:rsidR="00C93B1E" w:rsidRPr="00AC60B8" w:rsidRDefault="00C93B1E">
                <w:pPr>
                  <w:pStyle w:val="Sansinterligne"/>
                  <w:rPr>
                    <w:noProof/>
                    <w:lang w:val="en-IE"/>
                  </w:rPr>
                </w:pPr>
              </w:p>
              <w:p w:rsidR="00981C92" w:rsidRPr="00AC60B8" w:rsidRDefault="00C93B1E">
                <w:pPr>
                  <w:pStyle w:val="Sansinterligne"/>
                  <w:rPr>
                    <w:color w:val="EBDDC3" w:themeColor="background2"/>
                    <w:lang w:val="en-IE"/>
                  </w:rPr>
                </w:pPr>
                <w:r w:rsidRPr="00AC60B8">
                  <w:rPr>
                    <w:noProof/>
                  </w:rPr>
                  <w:drawing>
                    <wp:anchor distT="0" distB="0" distL="114300" distR="114300" simplePos="0" relativeHeight="251659264" behindDoc="0" locked="0" layoutInCell="1" allowOverlap="1" wp14:anchorId="4B29F155" wp14:editId="231C33E8">
                      <wp:simplePos x="0" y="0"/>
                      <wp:positionH relativeFrom="column">
                        <wp:posOffset>-207349</wp:posOffset>
                      </wp:positionH>
                      <wp:positionV relativeFrom="paragraph">
                        <wp:posOffset>1923415</wp:posOffset>
                      </wp:positionV>
                      <wp:extent cx="3285460" cy="1669312"/>
                      <wp:effectExtent l="0" t="0" r="0" b="7620"/>
                      <wp:wrapNone/>
                      <wp:docPr id="4" name="Image 4" descr="http://www.philippe.cubry.com/wp-content/gallery/national-botanic-gardens/24062012-04717-irlande.jpg?uamfiletype=ng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hilippe.cubry.com/wp-content/gallery/national-botanic-gardens/24062012-04717-irlande.jpg?uamfiletype=nggImag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711" b="15315"/>
                              <a:stretch/>
                            </pic:blipFill>
                            <pic:spPr bwMode="auto">
                              <a:xfrm>
                                <a:off x="0" y="0"/>
                                <a:ext cx="3285460" cy="1669312"/>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31" w:type="pct"/>
                <w:tcBorders>
                  <w:top w:val="nil"/>
                  <w:left w:val="nil"/>
                  <w:bottom w:val="nil"/>
                  <w:right w:val="nil"/>
                </w:tcBorders>
                <w:shd w:val="clear" w:color="auto" w:fill="auto"/>
                <w:tcMar>
                  <w:left w:w="72" w:type="dxa"/>
                  <w:bottom w:w="216" w:type="dxa"/>
                  <w:right w:w="0" w:type="dxa"/>
                </w:tcMar>
                <w:vAlign w:val="bottom"/>
              </w:tcPr>
              <w:p w:rsidR="00981C92" w:rsidRPr="00AC60B8" w:rsidRDefault="00C93B1E">
                <w:pPr>
                  <w:rPr>
                    <w:lang w:val="en-IE"/>
                  </w:rPr>
                </w:pPr>
                <w:r w:rsidRPr="00AC60B8">
                  <w:rPr>
                    <w:noProof/>
                  </w:rPr>
                  <w:drawing>
                    <wp:anchor distT="0" distB="0" distL="114300" distR="114300" simplePos="0" relativeHeight="251661312" behindDoc="1" locked="0" layoutInCell="1" allowOverlap="1" wp14:anchorId="0BFFFF96" wp14:editId="76FCC8B9">
                      <wp:simplePos x="0" y="0"/>
                      <wp:positionH relativeFrom="column">
                        <wp:posOffset>425450</wp:posOffset>
                      </wp:positionH>
                      <wp:positionV relativeFrom="paragraph">
                        <wp:posOffset>227330</wp:posOffset>
                      </wp:positionV>
                      <wp:extent cx="4348480" cy="3295650"/>
                      <wp:effectExtent l="0" t="0" r="0" b="0"/>
                      <wp:wrapThrough wrapText="bothSides">
                        <wp:wrapPolygon edited="0">
                          <wp:start x="379" y="0"/>
                          <wp:lineTo x="0" y="250"/>
                          <wp:lineTo x="0" y="21350"/>
                          <wp:lineTo x="379" y="21475"/>
                          <wp:lineTo x="21102" y="21475"/>
                          <wp:lineTo x="21480" y="21350"/>
                          <wp:lineTo x="21480" y="250"/>
                          <wp:lineTo x="21102" y="0"/>
                          <wp:lineTo x="379" y="0"/>
                        </wp:wrapPolygon>
                      </wp:wrapThrough>
                      <wp:docPr id="2" name="Image 2" descr="http://www.philippe.cubry.com/wp-content/gallery/national-botanic-gardens/24062012-04780-irlande.jpg?uamfiletype=ng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ilippe.cubry.com/wp-content/gallery/national-botanic-gardens/24062012-04780-irlande.jpg?uamfiletype=nggImage"/>
                              <pic:cNvPicPr>
                                <a:picLocks noChangeAspect="1" noChangeArrowheads="1"/>
                              </pic:cNvPicPr>
                            </pic:nvPicPr>
                            <pic:blipFill rotWithShape="1">
                              <a:blip r:embed="rId16">
                                <a:extLst>
                                  <a:ext uri="{28A0092B-C50C-407E-A947-70E740481C1C}">
                                    <a14:useLocalDpi xmlns:a14="http://schemas.microsoft.com/office/drawing/2010/main" val="0"/>
                                  </a:ext>
                                </a:extLst>
                              </a:blip>
                              <a:srcRect r="16633" b="4963"/>
                              <a:stretch/>
                            </pic:blipFill>
                            <pic:spPr bwMode="auto">
                              <a:xfrm>
                                <a:off x="0" y="0"/>
                                <a:ext cx="4348480" cy="32956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01C58" w:rsidRPr="00AC60B8" w:rsidTr="00801C58">
            <w:trPr>
              <w:jc w:val="center"/>
            </w:trPr>
            <w:tc>
              <w:tcPr>
                <w:tcW w:w="1169" w:type="pct"/>
                <w:tcBorders>
                  <w:top w:val="nil"/>
                  <w:left w:val="nil"/>
                  <w:bottom w:val="nil"/>
                  <w:right w:val="nil"/>
                </w:tcBorders>
                <w:shd w:val="clear" w:color="auto" w:fill="auto"/>
              </w:tcPr>
              <w:p w:rsidR="00801C58" w:rsidRPr="00AC60B8" w:rsidRDefault="00801C58">
                <w:pPr>
                  <w:pStyle w:val="Sansinterligne"/>
                  <w:rPr>
                    <w:noProof/>
                    <w:lang w:val="en-IE"/>
                  </w:rPr>
                </w:pPr>
              </w:p>
            </w:tc>
            <w:tc>
              <w:tcPr>
                <w:tcW w:w="3831" w:type="pct"/>
                <w:tcBorders>
                  <w:top w:val="nil"/>
                  <w:left w:val="nil"/>
                  <w:bottom w:val="nil"/>
                  <w:right w:val="nil"/>
                </w:tcBorders>
                <w:shd w:val="clear" w:color="auto" w:fill="auto"/>
                <w:tcMar>
                  <w:left w:w="72" w:type="dxa"/>
                  <w:bottom w:w="216" w:type="dxa"/>
                  <w:right w:w="0" w:type="dxa"/>
                </w:tcMar>
                <w:vAlign w:val="bottom"/>
              </w:tcPr>
              <w:p w:rsidR="00801C58" w:rsidRPr="00AC60B8" w:rsidRDefault="00801C58">
                <w:pPr>
                  <w:rPr>
                    <w:noProof/>
                    <w:lang w:val="en-IE"/>
                  </w:rPr>
                </w:pPr>
              </w:p>
            </w:tc>
          </w:tr>
          <w:tr w:rsidR="00801C58" w:rsidRPr="0041008F" w:rsidTr="00801C58">
            <w:trPr>
              <w:trHeight w:val="864"/>
              <w:jc w:val="center"/>
            </w:trPr>
            <w:tc>
              <w:tcPr>
                <w:tcW w:w="1169" w:type="pct"/>
                <w:tcBorders>
                  <w:top w:val="nil"/>
                  <w:left w:val="nil"/>
                  <w:bottom w:val="nil"/>
                </w:tcBorders>
                <w:shd w:val="clear" w:color="auto" w:fill="DD8047" w:themeFill="accent2"/>
                <w:vAlign w:val="center"/>
              </w:tcPr>
              <w:p w:rsidR="00981C92" w:rsidRPr="00AC60B8" w:rsidRDefault="008413EA" w:rsidP="003D7CAE">
                <w:pPr>
                  <w:pStyle w:val="Sansinterligne"/>
                  <w:jc w:val="center"/>
                  <w:rPr>
                    <w:color w:val="FFFFFF" w:themeColor="background1"/>
                    <w:sz w:val="32"/>
                    <w:szCs w:val="32"/>
                    <w:lang w:val="en-IE"/>
                  </w:rPr>
                </w:pPr>
                <w:sdt>
                  <w:sdtPr>
                    <w:rPr>
                      <w:color w:val="FFFFFF" w:themeColor="background1"/>
                      <w:sz w:val="32"/>
                      <w:szCs w:val="32"/>
                      <w:lang w:val="en-IE"/>
                    </w:rPr>
                    <w:alias w:val="Date"/>
                    <w:id w:val="541102334"/>
                    <w:placeholder>
                      <w:docPart w:val="B190E2779AFD4EF788E2A411324548B2"/>
                    </w:placeholder>
                    <w:dataBinding w:prefixMappings="xmlns:ns0='http://schemas.microsoft.com/office/2006/coverPageProps'" w:xpath="/ns0:CoverPageProperties[1]/ns0:PublishDate[1]" w:storeItemID="{55AF091B-3C7A-41E3-B477-F2FDAA23CFDA}"/>
                    <w:date w:fullDate="2012-12-20T00:00:00Z">
                      <w:dateFormat w:val="dd/MM/yyyy"/>
                      <w:lid w:val="fr-FR"/>
                      <w:storeMappedDataAs w:val="dateTime"/>
                      <w:calendar w:val="gregorian"/>
                    </w:date>
                  </w:sdtPr>
                  <w:sdtEndPr/>
                  <w:sdtContent>
                    <w:r w:rsidR="003D7CAE">
                      <w:rPr>
                        <w:color w:val="FFFFFF" w:themeColor="background1"/>
                        <w:sz w:val="32"/>
                        <w:szCs w:val="32"/>
                        <w:lang w:val="en-IE"/>
                      </w:rPr>
                      <w:t>20</w:t>
                    </w:r>
                    <w:r w:rsidR="00801C58" w:rsidRPr="00AC60B8">
                      <w:rPr>
                        <w:color w:val="FFFFFF" w:themeColor="background1"/>
                        <w:sz w:val="32"/>
                        <w:szCs w:val="32"/>
                        <w:lang w:val="en-IE"/>
                      </w:rPr>
                      <w:t>/</w:t>
                    </w:r>
                    <w:r w:rsidR="00C93448" w:rsidRPr="00AC60B8">
                      <w:rPr>
                        <w:color w:val="FFFFFF" w:themeColor="background1"/>
                        <w:sz w:val="32"/>
                        <w:szCs w:val="32"/>
                        <w:lang w:val="en-IE"/>
                      </w:rPr>
                      <w:t>12</w:t>
                    </w:r>
                    <w:r w:rsidR="00801C58" w:rsidRPr="00AC60B8">
                      <w:rPr>
                        <w:color w:val="FFFFFF" w:themeColor="background1"/>
                        <w:sz w:val="32"/>
                        <w:szCs w:val="32"/>
                        <w:lang w:val="en-IE"/>
                      </w:rPr>
                      <w:t>/2012</w:t>
                    </w:r>
                  </w:sdtContent>
                </w:sdt>
              </w:p>
            </w:tc>
            <w:tc>
              <w:tcPr>
                <w:tcW w:w="3831" w:type="pct"/>
                <w:tcBorders>
                  <w:top w:val="nil"/>
                  <w:bottom w:val="nil"/>
                  <w:right w:val="nil"/>
                </w:tcBorders>
                <w:shd w:val="clear" w:color="auto" w:fill="94B6D2" w:themeFill="accent1"/>
                <w:tcMar>
                  <w:left w:w="216" w:type="dxa"/>
                </w:tcMar>
                <w:vAlign w:val="center"/>
              </w:tcPr>
              <w:p w:rsidR="00981C92" w:rsidRPr="00AC60B8" w:rsidRDefault="008413EA">
                <w:pPr>
                  <w:pStyle w:val="Sansinterligne"/>
                  <w:rPr>
                    <w:color w:val="FFFFFF" w:themeColor="background1"/>
                    <w:sz w:val="40"/>
                    <w:szCs w:val="40"/>
                    <w:lang w:val="en-IE"/>
                  </w:rPr>
                </w:pPr>
                <w:sdt>
                  <w:sdtPr>
                    <w:rPr>
                      <w:rFonts w:asciiTheme="majorHAnsi" w:eastAsiaTheme="majorEastAsia" w:hAnsiTheme="majorHAnsi" w:cstheme="majorBidi"/>
                      <w:caps/>
                      <w:color w:val="775F55" w:themeColor="text2"/>
                      <w:kern w:val="0"/>
                      <w:sz w:val="52"/>
                      <w:szCs w:val="110"/>
                      <w:lang w:val="en-IE"/>
                      <w14:ligatures w14:val="none"/>
                    </w:rPr>
                    <w:alias w:val="Sous-titre"/>
                    <w:id w:val="541102329"/>
                    <w:placeholder>
                      <w:docPart w:val="864A83552BA645AE8BD2B3A0E94ADE0C"/>
                    </w:placeholder>
                    <w:dataBinding w:prefixMappings="xmlns:ns0='http://schemas.openxmlformats.org/package/2006/metadata/core-properties' xmlns:ns1='http://purl.org/dc/elements/1.1/'" w:xpath="/ns0:coreProperties[1]/ns1:subject[1]" w:storeItemID="{6C3C8BC8-F283-45AE-878A-BAB7291924A1}"/>
                    <w:text/>
                  </w:sdtPr>
                  <w:sdtEndPr/>
                  <w:sdtContent>
                    <w:r w:rsidR="00C93448" w:rsidRPr="00AC60B8">
                      <w:rPr>
                        <w:rFonts w:asciiTheme="majorHAnsi" w:eastAsiaTheme="majorEastAsia" w:hAnsiTheme="majorHAnsi" w:cstheme="majorBidi"/>
                        <w:caps/>
                        <w:color w:val="775F55" w:themeColor="text2"/>
                        <w:kern w:val="0"/>
                        <w:sz w:val="52"/>
                        <w:szCs w:val="110"/>
                        <w:lang w:val="en-IE"/>
                        <w14:ligatures w14:val="none"/>
                      </w:rPr>
                      <w:t>AMPLIFYING CHLOROPLAST MICROSATELLITES FOR ANALYSIS ON ABI 310 GENETIC ANALYZER</w:t>
                    </w:r>
                  </w:sdtContent>
                </w:sdt>
              </w:p>
            </w:tc>
          </w:tr>
          <w:tr w:rsidR="00801C58" w:rsidRPr="0041008F" w:rsidTr="00801C58">
            <w:trPr>
              <w:jc w:val="center"/>
            </w:trPr>
            <w:tc>
              <w:tcPr>
                <w:tcW w:w="1169" w:type="pct"/>
                <w:tcBorders>
                  <w:top w:val="nil"/>
                  <w:left w:val="nil"/>
                  <w:bottom w:val="nil"/>
                  <w:right w:val="nil"/>
                </w:tcBorders>
                <w:shd w:val="clear" w:color="auto" w:fill="auto"/>
                <w:vAlign w:val="center"/>
              </w:tcPr>
              <w:p w:rsidR="00981C92" w:rsidRPr="00AC60B8" w:rsidRDefault="00981C92">
                <w:pPr>
                  <w:pStyle w:val="Sansinterligne"/>
                  <w:rPr>
                    <w:color w:val="FFFFFF" w:themeColor="background1"/>
                    <w:sz w:val="36"/>
                    <w:szCs w:val="36"/>
                    <w:lang w:val="en-IE"/>
                  </w:rPr>
                </w:pPr>
                <w:bookmarkStart w:id="0" w:name="_GoBack"/>
                <w:bookmarkEnd w:id="0"/>
              </w:p>
            </w:tc>
            <w:tc>
              <w:tcPr>
                <w:tcW w:w="3831" w:type="pct"/>
                <w:tcBorders>
                  <w:top w:val="nil"/>
                  <w:left w:val="nil"/>
                  <w:bottom w:val="nil"/>
                  <w:right w:val="nil"/>
                </w:tcBorders>
                <w:shd w:val="clear" w:color="auto" w:fill="auto"/>
                <w:tcMar>
                  <w:top w:w="432" w:type="dxa"/>
                  <w:left w:w="216" w:type="dxa"/>
                  <w:right w:w="432" w:type="dxa"/>
                </w:tcMar>
              </w:tcPr>
              <w:p w:rsidR="00981C92" w:rsidRPr="00AC60B8" w:rsidRDefault="002A0C9B">
                <w:pPr>
                  <w:pStyle w:val="Sansinterligne"/>
                  <w:spacing w:line="360" w:lineRule="auto"/>
                  <w:rPr>
                    <w:rFonts w:asciiTheme="majorHAnsi" w:eastAsiaTheme="majorEastAsia" w:hAnsiTheme="majorHAnsi" w:cstheme="majorBidi"/>
                    <w:sz w:val="26"/>
                    <w:szCs w:val="26"/>
                    <w:lang w:val="en-IE"/>
                  </w:rPr>
                </w:pPr>
                <w:r w:rsidRPr="00AC60B8">
                  <w:rPr>
                    <w:sz w:val="26"/>
                    <w:szCs w:val="26"/>
                    <w:lang w:val="en-IE"/>
                  </w:rPr>
                  <w:t xml:space="preserve">  </w:t>
                </w:r>
              </w:p>
              <w:p w:rsidR="00981C92" w:rsidRPr="00AC60B8" w:rsidRDefault="00981C92">
                <w:pPr>
                  <w:pStyle w:val="Sansinterligne"/>
                  <w:rPr>
                    <w:rFonts w:asciiTheme="majorHAnsi" w:eastAsiaTheme="majorEastAsia" w:hAnsiTheme="majorHAnsi" w:cstheme="majorBidi"/>
                    <w:i/>
                    <w:iCs/>
                    <w:color w:val="775F55" w:themeColor="text2"/>
                    <w:sz w:val="26"/>
                    <w:szCs w:val="26"/>
                    <w:lang w:val="en-IE"/>
                  </w:rPr>
                </w:pPr>
              </w:p>
            </w:tc>
          </w:tr>
        </w:tbl>
        <w:p w:rsidR="00801C58" w:rsidRPr="00AC60B8" w:rsidRDefault="00801C58">
          <w:pPr>
            <w:spacing w:after="200" w:line="276" w:lineRule="auto"/>
            <w:rPr>
              <w:lang w:val="en-IE"/>
            </w:rPr>
          </w:pPr>
        </w:p>
        <w:p w:rsidR="00801C58" w:rsidRPr="00AC60B8" w:rsidRDefault="00801C58">
          <w:pPr>
            <w:spacing w:after="200" w:line="276" w:lineRule="auto"/>
            <w:rPr>
              <w:lang w:val="en-IE"/>
            </w:rPr>
          </w:pPr>
          <w:r w:rsidRPr="00AC60B8">
            <w:rPr>
              <w:lang w:val="en-IE"/>
            </w:rPr>
            <w:br w:type="page"/>
          </w:r>
        </w:p>
        <w:p w:rsidR="00981C92" w:rsidRPr="00AC60B8" w:rsidRDefault="008413EA">
          <w:pPr>
            <w:spacing w:after="200" w:line="276" w:lineRule="auto"/>
            <w:rPr>
              <w:lang w:val="en-IE"/>
            </w:rPr>
          </w:pPr>
        </w:p>
      </w:sdtContent>
    </w:sdt>
    <w:p w:rsidR="00981C92" w:rsidRPr="00AC60B8" w:rsidRDefault="00981C92">
      <w:pPr>
        <w:pStyle w:val="Titre"/>
        <w:rPr>
          <w:lang w:val="en-IE"/>
        </w:rPr>
      </w:pPr>
    </w:p>
    <w:p w:rsidR="00981C92" w:rsidRPr="00AC60B8" w:rsidRDefault="00981C92">
      <w:pPr>
        <w:pStyle w:val="Titre"/>
        <w:rPr>
          <w:rFonts w:asciiTheme="majorHAnsi" w:eastAsiaTheme="majorEastAsia" w:hAnsiTheme="majorHAnsi" w:cstheme="majorBidi"/>
          <w:b/>
          <w:bCs/>
          <w:caps/>
          <w:color w:val="DD8047" w:themeColor="accent2"/>
          <w:spacing w:val="50"/>
          <w:sz w:val="24"/>
          <w:szCs w:val="24"/>
          <w:lang w:val="en-IE"/>
        </w:rPr>
      </w:pPr>
    </w:p>
    <w:sdt>
      <w:sdtPr>
        <w:rPr>
          <w:lang w:val="en-IE"/>
        </w:rPr>
        <w:id w:val="219697527"/>
        <w:dataBinding w:prefixMappings="xmlns:ns0='http://schemas.openxmlformats.org/package/2006/metadata/core-properties' xmlns:ns1='http://purl.org/dc/elements/1.1/'" w:xpath="/ns0:coreProperties[1]/ns1:subject[1]" w:storeItemID="{6C3C8BC8-F283-45AE-878A-BAB7291924A1}"/>
        <w:text/>
      </w:sdtPr>
      <w:sdtEndPr/>
      <w:sdtContent>
        <w:p w:rsidR="00981C92" w:rsidRPr="00AC60B8" w:rsidRDefault="00C93448">
          <w:pPr>
            <w:pStyle w:val="Sous-titre"/>
            <w:rPr>
              <w:lang w:val="en-IE"/>
            </w:rPr>
          </w:pPr>
          <w:r w:rsidRPr="00AC60B8">
            <w:rPr>
              <w:lang w:val="en-IE"/>
            </w:rPr>
            <w:t>AMPLIFYING CHLOROPLAST MICROSATELLITES FOR ANALYSIS ON ABI 310 GENETIC ANALYZER</w:t>
          </w:r>
        </w:p>
      </w:sdtContent>
    </w:sdt>
    <w:p w:rsidR="00183EBD" w:rsidRPr="00AC60B8" w:rsidRDefault="00501AC3" w:rsidP="00183EBD">
      <w:pPr>
        <w:rPr>
          <w:i/>
          <w:color w:val="DD8047" w:themeColor="accent2"/>
          <w:sz w:val="40"/>
          <w:lang w:val="en-IE"/>
        </w:rPr>
      </w:pPr>
      <w:r>
        <w:rPr>
          <w:i/>
          <w:color w:val="DD8047" w:themeColor="accent2"/>
          <w:sz w:val="40"/>
          <w:lang w:val="en-IE"/>
        </w:rPr>
        <w:t>List of contents</w:t>
      </w:r>
      <w:r w:rsidR="00183EBD" w:rsidRPr="00AC60B8">
        <w:rPr>
          <w:i/>
          <w:color w:val="DD8047" w:themeColor="accent2"/>
          <w:sz w:val="40"/>
          <w:lang w:val="en-IE"/>
        </w:rPr>
        <w:t>:</w:t>
      </w:r>
    </w:p>
    <w:p w:rsidR="00501AC3" w:rsidRDefault="006F440E">
      <w:pPr>
        <w:pStyle w:val="TM1"/>
        <w:tabs>
          <w:tab w:val="left" w:pos="432"/>
        </w:tabs>
        <w:rPr>
          <w:rFonts w:eastAsiaTheme="minorEastAsia" w:cstheme="minorBidi"/>
          <w:b w:val="0"/>
          <w:caps w:val="0"/>
          <w:noProof/>
          <w:color w:val="auto"/>
          <w:kern w:val="0"/>
          <w:sz w:val="22"/>
          <w:szCs w:val="22"/>
          <w14:ligatures w14:val="none"/>
        </w:rPr>
      </w:pPr>
      <w:r w:rsidRPr="00AC60B8">
        <w:rPr>
          <w:lang w:val="en-IE"/>
        </w:rPr>
        <w:fldChar w:fldCharType="begin"/>
      </w:r>
      <w:r w:rsidRPr="00AC60B8">
        <w:rPr>
          <w:lang w:val="en-IE"/>
        </w:rPr>
        <w:instrText xml:space="preserve"> TOC \o "1-3" \h \z \u </w:instrText>
      </w:r>
      <w:r w:rsidRPr="00AC60B8">
        <w:rPr>
          <w:lang w:val="en-IE"/>
        </w:rPr>
        <w:fldChar w:fldCharType="separate"/>
      </w:r>
      <w:hyperlink w:anchor="_Toc343092469" w:history="1">
        <w:r w:rsidR="00501AC3" w:rsidRPr="004C512D">
          <w:rPr>
            <w:rStyle w:val="Lienhypertexte"/>
            <w:noProof/>
            <w:lang w:val="en-US"/>
          </w:rPr>
          <w:t>1</w:t>
        </w:r>
        <w:r w:rsidR="00501AC3">
          <w:rPr>
            <w:rFonts w:eastAsiaTheme="minorEastAsia" w:cstheme="minorBidi"/>
            <w:b w:val="0"/>
            <w:caps w:val="0"/>
            <w:noProof/>
            <w:color w:val="auto"/>
            <w:kern w:val="0"/>
            <w:sz w:val="22"/>
            <w:szCs w:val="22"/>
            <w14:ligatures w14:val="none"/>
          </w:rPr>
          <w:tab/>
        </w:r>
        <w:r w:rsidR="00501AC3" w:rsidRPr="004C512D">
          <w:rPr>
            <w:rStyle w:val="Lienhypertexte"/>
            <w:noProof/>
            <w:lang w:val="en-IE"/>
          </w:rPr>
          <w:t>Purpose</w:t>
        </w:r>
        <w:r w:rsidR="00501AC3">
          <w:rPr>
            <w:noProof/>
            <w:webHidden/>
          </w:rPr>
          <w:tab/>
        </w:r>
        <w:r w:rsidR="00501AC3">
          <w:rPr>
            <w:noProof/>
            <w:webHidden/>
          </w:rPr>
          <w:fldChar w:fldCharType="begin"/>
        </w:r>
        <w:r w:rsidR="00501AC3">
          <w:rPr>
            <w:noProof/>
            <w:webHidden/>
          </w:rPr>
          <w:instrText xml:space="preserve"> PAGEREF _Toc343092469 \h </w:instrText>
        </w:r>
        <w:r w:rsidR="00501AC3">
          <w:rPr>
            <w:noProof/>
            <w:webHidden/>
          </w:rPr>
        </w:r>
        <w:r w:rsidR="00501AC3">
          <w:rPr>
            <w:noProof/>
            <w:webHidden/>
          </w:rPr>
          <w:fldChar w:fldCharType="separate"/>
        </w:r>
        <w:r w:rsidR="008546E6">
          <w:rPr>
            <w:noProof/>
            <w:webHidden/>
          </w:rPr>
          <w:t>2</w:t>
        </w:r>
        <w:r w:rsidR="00501AC3">
          <w:rPr>
            <w:noProof/>
            <w:webHidden/>
          </w:rPr>
          <w:fldChar w:fldCharType="end"/>
        </w:r>
      </w:hyperlink>
    </w:p>
    <w:p w:rsidR="00501AC3" w:rsidRDefault="008413EA">
      <w:pPr>
        <w:pStyle w:val="TM1"/>
        <w:tabs>
          <w:tab w:val="left" w:pos="432"/>
        </w:tabs>
        <w:rPr>
          <w:rFonts w:eastAsiaTheme="minorEastAsia" w:cstheme="minorBidi"/>
          <w:b w:val="0"/>
          <w:caps w:val="0"/>
          <w:noProof/>
          <w:color w:val="auto"/>
          <w:kern w:val="0"/>
          <w:sz w:val="22"/>
          <w:szCs w:val="22"/>
          <w14:ligatures w14:val="none"/>
        </w:rPr>
      </w:pPr>
      <w:hyperlink w:anchor="_Toc343092470" w:history="1">
        <w:r w:rsidR="00501AC3" w:rsidRPr="004C512D">
          <w:rPr>
            <w:rStyle w:val="Lienhypertexte"/>
            <w:noProof/>
            <w:lang w:val="en-US"/>
          </w:rPr>
          <w:t>2</w:t>
        </w:r>
        <w:r w:rsidR="00501AC3">
          <w:rPr>
            <w:rFonts w:eastAsiaTheme="minorEastAsia" w:cstheme="minorBidi"/>
            <w:b w:val="0"/>
            <w:caps w:val="0"/>
            <w:noProof/>
            <w:color w:val="auto"/>
            <w:kern w:val="0"/>
            <w:sz w:val="22"/>
            <w:szCs w:val="22"/>
            <w14:ligatures w14:val="none"/>
          </w:rPr>
          <w:tab/>
        </w:r>
        <w:r w:rsidR="00501AC3" w:rsidRPr="004C512D">
          <w:rPr>
            <w:rStyle w:val="Lienhypertexte"/>
            <w:noProof/>
            <w:lang w:val="en-IE"/>
          </w:rPr>
          <w:t>Overview</w:t>
        </w:r>
        <w:r w:rsidR="00501AC3">
          <w:rPr>
            <w:noProof/>
            <w:webHidden/>
          </w:rPr>
          <w:tab/>
        </w:r>
        <w:r w:rsidR="00501AC3">
          <w:rPr>
            <w:noProof/>
            <w:webHidden/>
          </w:rPr>
          <w:fldChar w:fldCharType="begin"/>
        </w:r>
        <w:r w:rsidR="00501AC3">
          <w:rPr>
            <w:noProof/>
            <w:webHidden/>
          </w:rPr>
          <w:instrText xml:space="preserve"> PAGEREF _Toc343092470 \h </w:instrText>
        </w:r>
        <w:r w:rsidR="00501AC3">
          <w:rPr>
            <w:noProof/>
            <w:webHidden/>
          </w:rPr>
        </w:r>
        <w:r w:rsidR="00501AC3">
          <w:rPr>
            <w:noProof/>
            <w:webHidden/>
          </w:rPr>
          <w:fldChar w:fldCharType="separate"/>
        </w:r>
        <w:r w:rsidR="008546E6">
          <w:rPr>
            <w:noProof/>
            <w:webHidden/>
          </w:rPr>
          <w:t>2</w:t>
        </w:r>
        <w:r w:rsidR="00501AC3">
          <w:rPr>
            <w:noProof/>
            <w:webHidden/>
          </w:rPr>
          <w:fldChar w:fldCharType="end"/>
        </w:r>
      </w:hyperlink>
    </w:p>
    <w:p w:rsidR="00501AC3" w:rsidRDefault="008413EA">
      <w:pPr>
        <w:pStyle w:val="TM1"/>
        <w:tabs>
          <w:tab w:val="left" w:pos="432"/>
        </w:tabs>
        <w:rPr>
          <w:rFonts w:eastAsiaTheme="minorEastAsia" w:cstheme="minorBidi"/>
          <w:b w:val="0"/>
          <w:caps w:val="0"/>
          <w:noProof/>
          <w:color w:val="auto"/>
          <w:kern w:val="0"/>
          <w:sz w:val="22"/>
          <w:szCs w:val="22"/>
          <w14:ligatures w14:val="none"/>
        </w:rPr>
      </w:pPr>
      <w:hyperlink w:anchor="_Toc343092471" w:history="1">
        <w:r w:rsidR="00501AC3" w:rsidRPr="004C512D">
          <w:rPr>
            <w:rStyle w:val="Lienhypertexte"/>
            <w:noProof/>
            <w:lang w:val="en-US"/>
          </w:rPr>
          <w:t>3</w:t>
        </w:r>
        <w:r w:rsidR="00501AC3">
          <w:rPr>
            <w:rFonts w:eastAsiaTheme="minorEastAsia" w:cstheme="minorBidi"/>
            <w:b w:val="0"/>
            <w:caps w:val="0"/>
            <w:noProof/>
            <w:color w:val="auto"/>
            <w:kern w:val="0"/>
            <w:sz w:val="22"/>
            <w:szCs w:val="22"/>
            <w14:ligatures w14:val="none"/>
          </w:rPr>
          <w:tab/>
        </w:r>
        <w:r w:rsidR="00501AC3" w:rsidRPr="004C512D">
          <w:rPr>
            <w:rStyle w:val="Lienhypertexte"/>
            <w:noProof/>
            <w:lang w:val="en-IE"/>
          </w:rPr>
          <w:t>Safety Remarks</w:t>
        </w:r>
        <w:r w:rsidR="00501AC3">
          <w:rPr>
            <w:noProof/>
            <w:webHidden/>
          </w:rPr>
          <w:tab/>
        </w:r>
        <w:r w:rsidR="00501AC3">
          <w:rPr>
            <w:noProof/>
            <w:webHidden/>
          </w:rPr>
          <w:fldChar w:fldCharType="begin"/>
        </w:r>
        <w:r w:rsidR="00501AC3">
          <w:rPr>
            <w:noProof/>
            <w:webHidden/>
          </w:rPr>
          <w:instrText xml:space="preserve"> PAGEREF _Toc343092471 \h </w:instrText>
        </w:r>
        <w:r w:rsidR="00501AC3">
          <w:rPr>
            <w:noProof/>
            <w:webHidden/>
          </w:rPr>
        </w:r>
        <w:r w:rsidR="00501AC3">
          <w:rPr>
            <w:noProof/>
            <w:webHidden/>
          </w:rPr>
          <w:fldChar w:fldCharType="separate"/>
        </w:r>
        <w:r w:rsidR="008546E6">
          <w:rPr>
            <w:noProof/>
            <w:webHidden/>
          </w:rPr>
          <w:t>2</w:t>
        </w:r>
        <w:r w:rsidR="00501AC3">
          <w:rPr>
            <w:noProof/>
            <w:webHidden/>
          </w:rPr>
          <w:fldChar w:fldCharType="end"/>
        </w:r>
      </w:hyperlink>
    </w:p>
    <w:p w:rsidR="00501AC3" w:rsidRDefault="008413EA">
      <w:pPr>
        <w:pStyle w:val="TM1"/>
        <w:tabs>
          <w:tab w:val="left" w:pos="432"/>
        </w:tabs>
        <w:rPr>
          <w:rFonts w:eastAsiaTheme="minorEastAsia" w:cstheme="minorBidi"/>
          <w:b w:val="0"/>
          <w:caps w:val="0"/>
          <w:noProof/>
          <w:color w:val="auto"/>
          <w:kern w:val="0"/>
          <w:sz w:val="22"/>
          <w:szCs w:val="22"/>
          <w14:ligatures w14:val="none"/>
        </w:rPr>
      </w:pPr>
      <w:hyperlink w:anchor="_Toc343092472" w:history="1">
        <w:r w:rsidR="00501AC3" w:rsidRPr="004C512D">
          <w:rPr>
            <w:rStyle w:val="Lienhypertexte"/>
            <w:noProof/>
            <w:lang w:val="en-US"/>
          </w:rPr>
          <w:t>4</w:t>
        </w:r>
        <w:r w:rsidR="00501AC3">
          <w:rPr>
            <w:rFonts w:eastAsiaTheme="minorEastAsia" w:cstheme="minorBidi"/>
            <w:b w:val="0"/>
            <w:caps w:val="0"/>
            <w:noProof/>
            <w:color w:val="auto"/>
            <w:kern w:val="0"/>
            <w:sz w:val="22"/>
            <w:szCs w:val="22"/>
            <w14:ligatures w14:val="none"/>
          </w:rPr>
          <w:tab/>
        </w:r>
        <w:r w:rsidR="00501AC3" w:rsidRPr="004C512D">
          <w:rPr>
            <w:rStyle w:val="Lienhypertexte"/>
            <w:noProof/>
            <w:lang w:val="en-IE"/>
          </w:rPr>
          <w:t>MateriaL</w:t>
        </w:r>
        <w:r w:rsidR="00501AC3">
          <w:rPr>
            <w:noProof/>
            <w:webHidden/>
          </w:rPr>
          <w:tab/>
        </w:r>
        <w:r w:rsidR="00501AC3">
          <w:rPr>
            <w:noProof/>
            <w:webHidden/>
          </w:rPr>
          <w:fldChar w:fldCharType="begin"/>
        </w:r>
        <w:r w:rsidR="00501AC3">
          <w:rPr>
            <w:noProof/>
            <w:webHidden/>
          </w:rPr>
          <w:instrText xml:space="preserve"> PAGEREF _Toc343092472 \h </w:instrText>
        </w:r>
        <w:r w:rsidR="00501AC3">
          <w:rPr>
            <w:noProof/>
            <w:webHidden/>
          </w:rPr>
        </w:r>
        <w:r w:rsidR="00501AC3">
          <w:rPr>
            <w:noProof/>
            <w:webHidden/>
          </w:rPr>
          <w:fldChar w:fldCharType="separate"/>
        </w:r>
        <w:r w:rsidR="008546E6">
          <w:rPr>
            <w:noProof/>
            <w:webHidden/>
          </w:rPr>
          <w:t>2</w:t>
        </w:r>
        <w:r w:rsidR="00501AC3">
          <w:rPr>
            <w:noProof/>
            <w:webHidden/>
          </w:rPr>
          <w:fldChar w:fldCharType="end"/>
        </w:r>
      </w:hyperlink>
    </w:p>
    <w:p w:rsidR="00501AC3" w:rsidRDefault="008413EA">
      <w:pPr>
        <w:pStyle w:val="TM1"/>
        <w:tabs>
          <w:tab w:val="left" w:pos="432"/>
        </w:tabs>
        <w:rPr>
          <w:rFonts w:eastAsiaTheme="minorEastAsia" w:cstheme="minorBidi"/>
          <w:b w:val="0"/>
          <w:caps w:val="0"/>
          <w:noProof/>
          <w:color w:val="auto"/>
          <w:kern w:val="0"/>
          <w:sz w:val="22"/>
          <w:szCs w:val="22"/>
          <w14:ligatures w14:val="none"/>
        </w:rPr>
      </w:pPr>
      <w:hyperlink w:anchor="_Toc343092473" w:history="1">
        <w:r w:rsidR="00501AC3" w:rsidRPr="004C512D">
          <w:rPr>
            <w:rStyle w:val="Lienhypertexte"/>
            <w:noProof/>
            <w:lang w:val="en-US"/>
          </w:rPr>
          <w:t>5</w:t>
        </w:r>
        <w:r w:rsidR="00501AC3">
          <w:rPr>
            <w:rFonts w:eastAsiaTheme="minorEastAsia" w:cstheme="minorBidi"/>
            <w:b w:val="0"/>
            <w:caps w:val="0"/>
            <w:noProof/>
            <w:color w:val="auto"/>
            <w:kern w:val="0"/>
            <w:sz w:val="22"/>
            <w:szCs w:val="22"/>
            <w14:ligatures w14:val="none"/>
          </w:rPr>
          <w:tab/>
        </w:r>
        <w:r w:rsidR="00501AC3" w:rsidRPr="004C512D">
          <w:rPr>
            <w:rStyle w:val="Lienhypertexte"/>
            <w:noProof/>
            <w:lang w:val="en-IE"/>
          </w:rPr>
          <w:t>Reagents</w:t>
        </w:r>
        <w:r w:rsidR="00501AC3">
          <w:rPr>
            <w:noProof/>
            <w:webHidden/>
          </w:rPr>
          <w:tab/>
        </w:r>
        <w:r w:rsidR="00501AC3">
          <w:rPr>
            <w:noProof/>
            <w:webHidden/>
          </w:rPr>
          <w:fldChar w:fldCharType="begin"/>
        </w:r>
        <w:r w:rsidR="00501AC3">
          <w:rPr>
            <w:noProof/>
            <w:webHidden/>
          </w:rPr>
          <w:instrText xml:space="preserve"> PAGEREF _Toc343092473 \h </w:instrText>
        </w:r>
        <w:r w:rsidR="00501AC3">
          <w:rPr>
            <w:noProof/>
            <w:webHidden/>
          </w:rPr>
        </w:r>
        <w:r w:rsidR="00501AC3">
          <w:rPr>
            <w:noProof/>
            <w:webHidden/>
          </w:rPr>
          <w:fldChar w:fldCharType="separate"/>
        </w:r>
        <w:r w:rsidR="008546E6">
          <w:rPr>
            <w:noProof/>
            <w:webHidden/>
          </w:rPr>
          <w:t>2</w:t>
        </w:r>
        <w:r w:rsidR="00501AC3">
          <w:rPr>
            <w:noProof/>
            <w:webHidden/>
          </w:rPr>
          <w:fldChar w:fldCharType="end"/>
        </w:r>
      </w:hyperlink>
    </w:p>
    <w:p w:rsidR="00501AC3" w:rsidRDefault="008413EA">
      <w:pPr>
        <w:pStyle w:val="TM1"/>
        <w:tabs>
          <w:tab w:val="left" w:pos="432"/>
        </w:tabs>
        <w:rPr>
          <w:rFonts w:eastAsiaTheme="minorEastAsia" w:cstheme="minorBidi"/>
          <w:b w:val="0"/>
          <w:caps w:val="0"/>
          <w:noProof/>
          <w:color w:val="auto"/>
          <w:kern w:val="0"/>
          <w:sz w:val="22"/>
          <w:szCs w:val="22"/>
          <w14:ligatures w14:val="none"/>
        </w:rPr>
      </w:pPr>
      <w:hyperlink w:anchor="_Toc343092474" w:history="1">
        <w:r w:rsidR="00501AC3" w:rsidRPr="004C512D">
          <w:rPr>
            <w:rStyle w:val="Lienhypertexte"/>
            <w:noProof/>
            <w:lang w:val="en-US"/>
          </w:rPr>
          <w:t>6</w:t>
        </w:r>
        <w:r w:rsidR="00501AC3">
          <w:rPr>
            <w:rFonts w:eastAsiaTheme="minorEastAsia" w:cstheme="minorBidi"/>
            <w:b w:val="0"/>
            <w:caps w:val="0"/>
            <w:noProof/>
            <w:color w:val="auto"/>
            <w:kern w:val="0"/>
            <w:sz w:val="22"/>
            <w:szCs w:val="22"/>
            <w14:ligatures w14:val="none"/>
          </w:rPr>
          <w:tab/>
        </w:r>
        <w:r w:rsidR="00501AC3" w:rsidRPr="004C512D">
          <w:rPr>
            <w:rStyle w:val="Lienhypertexte"/>
            <w:noProof/>
            <w:lang w:val="en-IE"/>
          </w:rPr>
          <w:t>Procedure</w:t>
        </w:r>
        <w:r w:rsidR="00501AC3">
          <w:rPr>
            <w:noProof/>
            <w:webHidden/>
          </w:rPr>
          <w:tab/>
        </w:r>
        <w:r w:rsidR="00501AC3">
          <w:rPr>
            <w:noProof/>
            <w:webHidden/>
          </w:rPr>
          <w:fldChar w:fldCharType="begin"/>
        </w:r>
        <w:r w:rsidR="00501AC3">
          <w:rPr>
            <w:noProof/>
            <w:webHidden/>
          </w:rPr>
          <w:instrText xml:space="preserve"> PAGEREF _Toc343092474 \h </w:instrText>
        </w:r>
        <w:r w:rsidR="00501AC3">
          <w:rPr>
            <w:noProof/>
            <w:webHidden/>
          </w:rPr>
        </w:r>
        <w:r w:rsidR="00501AC3">
          <w:rPr>
            <w:noProof/>
            <w:webHidden/>
          </w:rPr>
          <w:fldChar w:fldCharType="separate"/>
        </w:r>
        <w:r w:rsidR="008546E6">
          <w:rPr>
            <w:noProof/>
            <w:webHidden/>
          </w:rPr>
          <w:t>2</w:t>
        </w:r>
        <w:r w:rsidR="00501AC3">
          <w:rPr>
            <w:noProof/>
            <w:webHidden/>
          </w:rPr>
          <w:fldChar w:fldCharType="end"/>
        </w:r>
      </w:hyperlink>
    </w:p>
    <w:p w:rsidR="00501AC3" w:rsidRDefault="008413EA">
      <w:pPr>
        <w:pStyle w:val="TM2"/>
        <w:tabs>
          <w:tab w:val="left" w:pos="720"/>
        </w:tabs>
        <w:rPr>
          <w:rFonts w:eastAsiaTheme="minorEastAsia" w:cstheme="minorBidi"/>
          <w:noProof/>
          <w:kern w:val="0"/>
          <w:sz w:val="22"/>
          <w:szCs w:val="22"/>
          <w14:ligatures w14:val="none"/>
        </w:rPr>
      </w:pPr>
      <w:hyperlink w:anchor="_Toc343092475" w:history="1">
        <w:r w:rsidR="00501AC3" w:rsidRPr="004C512D">
          <w:rPr>
            <w:rStyle w:val="Lienhypertexte"/>
            <w:noProof/>
            <w:lang w:val="en-IE"/>
          </w:rPr>
          <w:t>6.1</w:t>
        </w:r>
        <w:r w:rsidR="00501AC3">
          <w:rPr>
            <w:rFonts w:eastAsiaTheme="minorEastAsia" w:cstheme="minorBidi"/>
            <w:noProof/>
            <w:kern w:val="0"/>
            <w:sz w:val="22"/>
            <w:szCs w:val="22"/>
            <w14:ligatures w14:val="none"/>
          </w:rPr>
          <w:tab/>
        </w:r>
        <w:r w:rsidR="00501AC3" w:rsidRPr="004C512D">
          <w:rPr>
            <w:rStyle w:val="Lienhypertexte"/>
            <w:noProof/>
            <w:lang w:val="en-IE"/>
          </w:rPr>
          <w:t>DNA preparation</w:t>
        </w:r>
        <w:r w:rsidR="00501AC3">
          <w:rPr>
            <w:noProof/>
            <w:webHidden/>
          </w:rPr>
          <w:tab/>
        </w:r>
        <w:r w:rsidR="00501AC3">
          <w:rPr>
            <w:noProof/>
            <w:webHidden/>
          </w:rPr>
          <w:fldChar w:fldCharType="begin"/>
        </w:r>
        <w:r w:rsidR="00501AC3">
          <w:rPr>
            <w:noProof/>
            <w:webHidden/>
          </w:rPr>
          <w:instrText xml:space="preserve"> PAGEREF _Toc343092475 \h </w:instrText>
        </w:r>
        <w:r w:rsidR="00501AC3">
          <w:rPr>
            <w:noProof/>
            <w:webHidden/>
          </w:rPr>
        </w:r>
        <w:r w:rsidR="00501AC3">
          <w:rPr>
            <w:noProof/>
            <w:webHidden/>
          </w:rPr>
          <w:fldChar w:fldCharType="separate"/>
        </w:r>
        <w:r w:rsidR="008546E6">
          <w:rPr>
            <w:noProof/>
            <w:webHidden/>
          </w:rPr>
          <w:t>3</w:t>
        </w:r>
        <w:r w:rsidR="00501AC3">
          <w:rPr>
            <w:noProof/>
            <w:webHidden/>
          </w:rPr>
          <w:fldChar w:fldCharType="end"/>
        </w:r>
      </w:hyperlink>
    </w:p>
    <w:p w:rsidR="00501AC3" w:rsidRDefault="008413EA">
      <w:pPr>
        <w:pStyle w:val="TM2"/>
        <w:tabs>
          <w:tab w:val="left" w:pos="720"/>
        </w:tabs>
        <w:rPr>
          <w:rFonts w:eastAsiaTheme="minorEastAsia" w:cstheme="minorBidi"/>
          <w:noProof/>
          <w:kern w:val="0"/>
          <w:sz w:val="22"/>
          <w:szCs w:val="22"/>
          <w14:ligatures w14:val="none"/>
        </w:rPr>
      </w:pPr>
      <w:hyperlink w:anchor="_Toc343092476" w:history="1">
        <w:r w:rsidR="00501AC3" w:rsidRPr="004C512D">
          <w:rPr>
            <w:rStyle w:val="Lienhypertexte"/>
            <w:noProof/>
            <w:lang w:val="en-IE"/>
          </w:rPr>
          <w:t>6.2</w:t>
        </w:r>
        <w:r w:rsidR="00501AC3">
          <w:rPr>
            <w:rFonts w:eastAsiaTheme="minorEastAsia" w:cstheme="minorBidi"/>
            <w:noProof/>
            <w:kern w:val="0"/>
            <w:sz w:val="22"/>
            <w:szCs w:val="22"/>
            <w14:ligatures w14:val="none"/>
          </w:rPr>
          <w:tab/>
        </w:r>
        <w:r w:rsidR="00501AC3" w:rsidRPr="004C512D">
          <w:rPr>
            <w:rStyle w:val="Lienhypertexte"/>
            <w:noProof/>
            <w:lang w:val="en-IE"/>
          </w:rPr>
          <w:t>Primers</w:t>
        </w:r>
        <w:r w:rsidR="00501AC3">
          <w:rPr>
            <w:noProof/>
            <w:webHidden/>
          </w:rPr>
          <w:tab/>
        </w:r>
        <w:r w:rsidR="00501AC3">
          <w:rPr>
            <w:noProof/>
            <w:webHidden/>
          </w:rPr>
          <w:fldChar w:fldCharType="begin"/>
        </w:r>
        <w:r w:rsidR="00501AC3">
          <w:rPr>
            <w:noProof/>
            <w:webHidden/>
          </w:rPr>
          <w:instrText xml:space="preserve"> PAGEREF _Toc343092476 \h </w:instrText>
        </w:r>
        <w:r w:rsidR="00501AC3">
          <w:rPr>
            <w:noProof/>
            <w:webHidden/>
          </w:rPr>
        </w:r>
        <w:r w:rsidR="00501AC3">
          <w:rPr>
            <w:noProof/>
            <w:webHidden/>
          </w:rPr>
          <w:fldChar w:fldCharType="separate"/>
        </w:r>
        <w:r w:rsidR="008546E6">
          <w:rPr>
            <w:noProof/>
            <w:webHidden/>
          </w:rPr>
          <w:t>3</w:t>
        </w:r>
        <w:r w:rsidR="00501AC3">
          <w:rPr>
            <w:noProof/>
            <w:webHidden/>
          </w:rPr>
          <w:fldChar w:fldCharType="end"/>
        </w:r>
      </w:hyperlink>
    </w:p>
    <w:p w:rsidR="00501AC3" w:rsidRDefault="008413EA">
      <w:pPr>
        <w:pStyle w:val="TM2"/>
        <w:tabs>
          <w:tab w:val="left" w:pos="720"/>
        </w:tabs>
        <w:rPr>
          <w:rFonts w:eastAsiaTheme="minorEastAsia" w:cstheme="minorBidi"/>
          <w:noProof/>
          <w:kern w:val="0"/>
          <w:sz w:val="22"/>
          <w:szCs w:val="22"/>
          <w14:ligatures w14:val="none"/>
        </w:rPr>
      </w:pPr>
      <w:hyperlink w:anchor="_Toc343092477" w:history="1">
        <w:r w:rsidR="00501AC3" w:rsidRPr="004C512D">
          <w:rPr>
            <w:rStyle w:val="Lienhypertexte"/>
            <w:noProof/>
            <w:lang w:val="en-IE"/>
          </w:rPr>
          <w:t>6.3</w:t>
        </w:r>
        <w:r w:rsidR="00501AC3">
          <w:rPr>
            <w:rFonts w:eastAsiaTheme="minorEastAsia" w:cstheme="minorBidi"/>
            <w:noProof/>
            <w:kern w:val="0"/>
            <w:sz w:val="22"/>
            <w:szCs w:val="22"/>
            <w14:ligatures w14:val="none"/>
          </w:rPr>
          <w:tab/>
        </w:r>
        <w:r w:rsidR="00501AC3" w:rsidRPr="004C512D">
          <w:rPr>
            <w:rStyle w:val="Lienhypertexte"/>
            <w:noProof/>
            <w:lang w:val="en-IE"/>
          </w:rPr>
          <w:t>Mix preparation</w:t>
        </w:r>
        <w:r w:rsidR="00501AC3">
          <w:rPr>
            <w:noProof/>
            <w:webHidden/>
          </w:rPr>
          <w:tab/>
        </w:r>
        <w:r w:rsidR="00501AC3">
          <w:rPr>
            <w:noProof/>
            <w:webHidden/>
          </w:rPr>
          <w:fldChar w:fldCharType="begin"/>
        </w:r>
        <w:r w:rsidR="00501AC3">
          <w:rPr>
            <w:noProof/>
            <w:webHidden/>
          </w:rPr>
          <w:instrText xml:space="preserve"> PAGEREF _Toc343092477 \h </w:instrText>
        </w:r>
        <w:r w:rsidR="00501AC3">
          <w:rPr>
            <w:noProof/>
            <w:webHidden/>
          </w:rPr>
        </w:r>
        <w:r w:rsidR="00501AC3">
          <w:rPr>
            <w:noProof/>
            <w:webHidden/>
          </w:rPr>
          <w:fldChar w:fldCharType="separate"/>
        </w:r>
        <w:r w:rsidR="008546E6">
          <w:rPr>
            <w:noProof/>
            <w:webHidden/>
          </w:rPr>
          <w:t>4</w:t>
        </w:r>
        <w:r w:rsidR="00501AC3">
          <w:rPr>
            <w:noProof/>
            <w:webHidden/>
          </w:rPr>
          <w:fldChar w:fldCharType="end"/>
        </w:r>
      </w:hyperlink>
    </w:p>
    <w:p w:rsidR="00501AC3" w:rsidRDefault="008413EA">
      <w:pPr>
        <w:pStyle w:val="TM3"/>
        <w:tabs>
          <w:tab w:val="left" w:pos="1008"/>
        </w:tabs>
        <w:rPr>
          <w:rFonts w:eastAsiaTheme="minorEastAsia" w:cstheme="minorBidi"/>
          <w:noProof/>
          <w:kern w:val="0"/>
          <w:sz w:val="22"/>
          <w:szCs w:val="22"/>
          <w14:ligatures w14:val="none"/>
        </w:rPr>
      </w:pPr>
      <w:hyperlink w:anchor="_Toc343092478" w:history="1">
        <w:r w:rsidR="00501AC3" w:rsidRPr="004C512D">
          <w:rPr>
            <w:rStyle w:val="Lienhypertexte"/>
            <w:noProof/>
            <w:lang w:val="en-IE"/>
          </w:rPr>
          <w:t>6.3.1</w:t>
        </w:r>
        <w:r w:rsidR="00501AC3">
          <w:rPr>
            <w:rFonts w:eastAsiaTheme="minorEastAsia" w:cstheme="minorBidi"/>
            <w:noProof/>
            <w:kern w:val="0"/>
            <w:sz w:val="22"/>
            <w:szCs w:val="22"/>
            <w14:ligatures w14:val="none"/>
          </w:rPr>
          <w:tab/>
        </w:r>
        <w:r w:rsidR="00501AC3" w:rsidRPr="004C512D">
          <w:rPr>
            <w:rStyle w:val="Lienhypertexte"/>
            <w:noProof/>
            <w:lang w:val="en-IE"/>
          </w:rPr>
          <w:t>Simplex experiment (for tests only)</w:t>
        </w:r>
        <w:r w:rsidR="00501AC3">
          <w:rPr>
            <w:noProof/>
            <w:webHidden/>
          </w:rPr>
          <w:tab/>
        </w:r>
        <w:r w:rsidR="00501AC3">
          <w:rPr>
            <w:noProof/>
            <w:webHidden/>
          </w:rPr>
          <w:fldChar w:fldCharType="begin"/>
        </w:r>
        <w:r w:rsidR="00501AC3">
          <w:rPr>
            <w:noProof/>
            <w:webHidden/>
          </w:rPr>
          <w:instrText xml:space="preserve"> PAGEREF _Toc343092478 \h </w:instrText>
        </w:r>
        <w:r w:rsidR="00501AC3">
          <w:rPr>
            <w:noProof/>
            <w:webHidden/>
          </w:rPr>
        </w:r>
        <w:r w:rsidR="00501AC3">
          <w:rPr>
            <w:noProof/>
            <w:webHidden/>
          </w:rPr>
          <w:fldChar w:fldCharType="separate"/>
        </w:r>
        <w:r w:rsidR="008546E6">
          <w:rPr>
            <w:noProof/>
            <w:webHidden/>
          </w:rPr>
          <w:t>4</w:t>
        </w:r>
        <w:r w:rsidR="00501AC3">
          <w:rPr>
            <w:noProof/>
            <w:webHidden/>
          </w:rPr>
          <w:fldChar w:fldCharType="end"/>
        </w:r>
      </w:hyperlink>
    </w:p>
    <w:p w:rsidR="00501AC3" w:rsidRDefault="008413EA">
      <w:pPr>
        <w:pStyle w:val="TM3"/>
        <w:tabs>
          <w:tab w:val="left" w:pos="1008"/>
        </w:tabs>
        <w:rPr>
          <w:rFonts w:eastAsiaTheme="minorEastAsia" w:cstheme="minorBidi"/>
          <w:noProof/>
          <w:kern w:val="0"/>
          <w:sz w:val="22"/>
          <w:szCs w:val="22"/>
          <w14:ligatures w14:val="none"/>
        </w:rPr>
      </w:pPr>
      <w:hyperlink w:anchor="_Toc343092479" w:history="1">
        <w:r w:rsidR="00501AC3" w:rsidRPr="004C512D">
          <w:rPr>
            <w:rStyle w:val="Lienhypertexte"/>
            <w:noProof/>
            <w:lang w:val="en-IE"/>
          </w:rPr>
          <w:t>6.3.2</w:t>
        </w:r>
        <w:r w:rsidR="00501AC3">
          <w:rPr>
            <w:rFonts w:eastAsiaTheme="minorEastAsia" w:cstheme="minorBidi"/>
            <w:noProof/>
            <w:kern w:val="0"/>
            <w:sz w:val="22"/>
            <w:szCs w:val="22"/>
            <w14:ligatures w14:val="none"/>
          </w:rPr>
          <w:tab/>
        </w:r>
        <w:r w:rsidR="00501AC3" w:rsidRPr="004C512D">
          <w:rPr>
            <w:rStyle w:val="Lienhypertexte"/>
            <w:noProof/>
            <w:lang w:val="en-IE"/>
          </w:rPr>
          <w:t>Multiplex experiment</w:t>
        </w:r>
        <w:r w:rsidR="00501AC3">
          <w:rPr>
            <w:noProof/>
            <w:webHidden/>
          </w:rPr>
          <w:tab/>
        </w:r>
        <w:r w:rsidR="00501AC3">
          <w:rPr>
            <w:noProof/>
            <w:webHidden/>
          </w:rPr>
          <w:fldChar w:fldCharType="begin"/>
        </w:r>
        <w:r w:rsidR="00501AC3">
          <w:rPr>
            <w:noProof/>
            <w:webHidden/>
          </w:rPr>
          <w:instrText xml:space="preserve"> PAGEREF _Toc343092479 \h </w:instrText>
        </w:r>
        <w:r w:rsidR="00501AC3">
          <w:rPr>
            <w:noProof/>
            <w:webHidden/>
          </w:rPr>
        </w:r>
        <w:r w:rsidR="00501AC3">
          <w:rPr>
            <w:noProof/>
            <w:webHidden/>
          </w:rPr>
          <w:fldChar w:fldCharType="separate"/>
        </w:r>
        <w:r w:rsidR="008546E6">
          <w:rPr>
            <w:noProof/>
            <w:webHidden/>
          </w:rPr>
          <w:t>5</w:t>
        </w:r>
        <w:r w:rsidR="00501AC3">
          <w:rPr>
            <w:noProof/>
            <w:webHidden/>
          </w:rPr>
          <w:fldChar w:fldCharType="end"/>
        </w:r>
      </w:hyperlink>
    </w:p>
    <w:p w:rsidR="00501AC3" w:rsidRDefault="008413EA">
      <w:pPr>
        <w:pStyle w:val="TM2"/>
        <w:tabs>
          <w:tab w:val="left" w:pos="720"/>
        </w:tabs>
        <w:rPr>
          <w:rFonts w:eastAsiaTheme="minorEastAsia" w:cstheme="minorBidi"/>
          <w:noProof/>
          <w:kern w:val="0"/>
          <w:sz w:val="22"/>
          <w:szCs w:val="22"/>
          <w14:ligatures w14:val="none"/>
        </w:rPr>
      </w:pPr>
      <w:hyperlink w:anchor="_Toc343092480" w:history="1">
        <w:r w:rsidR="00501AC3" w:rsidRPr="004C512D">
          <w:rPr>
            <w:rStyle w:val="Lienhypertexte"/>
            <w:noProof/>
            <w:lang w:val="en-IE"/>
          </w:rPr>
          <w:t>6.4</w:t>
        </w:r>
        <w:r w:rsidR="00501AC3">
          <w:rPr>
            <w:rFonts w:eastAsiaTheme="minorEastAsia" w:cstheme="minorBidi"/>
            <w:noProof/>
            <w:kern w:val="0"/>
            <w:sz w:val="22"/>
            <w:szCs w:val="22"/>
            <w14:ligatures w14:val="none"/>
          </w:rPr>
          <w:tab/>
        </w:r>
        <w:r w:rsidR="00501AC3" w:rsidRPr="004C512D">
          <w:rPr>
            <w:rStyle w:val="Lienhypertexte"/>
            <w:noProof/>
            <w:lang w:val="en-IE"/>
          </w:rPr>
          <w:t>PCR program</w:t>
        </w:r>
        <w:r w:rsidR="00501AC3">
          <w:rPr>
            <w:noProof/>
            <w:webHidden/>
          </w:rPr>
          <w:tab/>
        </w:r>
        <w:r w:rsidR="00501AC3">
          <w:rPr>
            <w:noProof/>
            <w:webHidden/>
          </w:rPr>
          <w:fldChar w:fldCharType="begin"/>
        </w:r>
        <w:r w:rsidR="00501AC3">
          <w:rPr>
            <w:noProof/>
            <w:webHidden/>
          </w:rPr>
          <w:instrText xml:space="preserve"> PAGEREF _Toc343092480 \h </w:instrText>
        </w:r>
        <w:r w:rsidR="00501AC3">
          <w:rPr>
            <w:noProof/>
            <w:webHidden/>
          </w:rPr>
        </w:r>
        <w:r w:rsidR="00501AC3">
          <w:rPr>
            <w:noProof/>
            <w:webHidden/>
          </w:rPr>
          <w:fldChar w:fldCharType="separate"/>
        </w:r>
        <w:r w:rsidR="008546E6">
          <w:rPr>
            <w:noProof/>
            <w:webHidden/>
          </w:rPr>
          <w:t>5</w:t>
        </w:r>
        <w:r w:rsidR="00501AC3">
          <w:rPr>
            <w:noProof/>
            <w:webHidden/>
          </w:rPr>
          <w:fldChar w:fldCharType="end"/>
        </w:r>
      </w:hyperlink>
    </w:p>
    <w:p w:rsidR="00501AC3" w:rsidRDefault="008413EA">
      <w:pPr>
        <w:pStyle w:val="TM2"/>
        <w:tabs>
          <w:tab w:val="left" w:pos="720"/>
        </w:tabs>
        <w:rPr>
          <w:rFonts w:eastAsiaTheme="minorEastAsia" w:cstheme="minorBidi"/>
          <w:noProof/>
          <w:kern w:val="0"/>
          <w:sz w:val="22"/>
          <w:szCs w:val="22"/>
          <w14:ligatures w14:val="none"/>
        </w:rPr>
      </w:pPr>
      <w:hyperlink w:anchor="_Toc343092481" w:history="1">
        <w:r w:rsidR="00501AC3" w:rsidRPr="004C512D">
          <w:rPr>
            <w:rStyle w:val="Lienhypertexte"/>
            <w:noProof/>
            <w:lang w:val="en-US"/>
          </w:rPr>
          <w:t>6.5</w:t>
        </w:r>
        <w:r w:rsidR="00501AC3">
          <w:rPr>
            <w:rFonts w:eastAsiaTheme="minorEastAsia" w:cstheme="minorBidi"/>
            <w:noProof/>
            <w:kern w:val="0"/>
            <w:sz w:val="22"/>
            <w:szCs w:val="22"/>
            <w14:ligatures w14:val="none"/>
          </w:rPr>
          <w:tab/>
        </w:r>
        <w:r w:rsidR="00501AC3" w:rsidRPr="004C512D">
          <w:rPr>
            <w:rStyle w:val="Lienhypertexte"/>
            <w:noProof/>
            <w:lang w:val="en-US"/>
          </w:rPr>
          <w:t>Preparing samples for the run on ABI</w:t>
        </w:r>
        <w:r w:rsidR="00501AC3">
          <w:rPr>
            <w:noProof/>
            <w:webHidden/>
          </w:rPr>
          <w:tab/>
        </w:r>
        <w:r w:rsidR="00501AC3">
          <w:rPr>
            <w:noProof/>
            <w:webHidden/>
          </w:rPr>
          <w:fldChar w:fldCharType="begin"/>
        </w:r>
        <w:r w:rsidR="00501AC3">
          <w:rPr>
            <w:noProof/>
            <w:webHidden/>
          </w:rPr>
          <w:instrText xml:space="preserve"> PAGEREF _Toc343092481 \h </w:instrText>
        </w:r>
        <w:r w:rsidR="00501AC3">
          <w:rPr>
            <w:noProof/>
            <w:webHidden/>
          </w:rPr>
        </w:r>
        <w:r w:rsidR="00501AC3">
          <w:rPr>
            <w:noProof/>
            <w:webHidden/>
          </w:rPr>
          <w:fldChar w:fldCharType="separate"/>
        </w:r>
        <w:r w:rsidR="008546E6">
          <w:rPr>
            <w:noProof/>
            <w:webHidden/>
          </w:rPr>
          <w:t>6</w:t>
        </w:r>
        <w:r w:rsidR="00501AC3">
          <w:rPr>
            <w:noProof/>
            <w:webHidden/>
          </w:rPr>
          <w:fldChar w:fldCharType="end"/>
        </w:r>
      </w:hyperlink>
    </w:p>
    <w:p w:rsidR="00501AC3" w:rsidRDefault="008413EA">
      <w:pPr>
        <w:pStyle w:val="TM2"/>
        <w:tabs>
          <w:tab w:val="left" w:pos="720"/>
        </w:tabs>
        <w:rPr>
          <w:rFonts w:eastAsiaTheme="minorEastAsia" w:cstheme="minorBidi"/>
          <w:noProof/>
          <w:kern w:val="0"/>
          <w:sz w:val="22"/>
          <w:szCs w:val="22"/>
          <w14:ligatures w14:val="none"/>
        </w:rPr>
      </w:pPr>
      <w:hyperlink w:anchor="_Toc343092482" w:history="1">
        <w:r w:rsidR="00501AC3" w:rsidRPr="004C512D">
          <w:rPr>
            <w:rStyle w:val="Lienhypertexte"/>
            <w:noProof/>
            <w:lang w:val="en-US"/>
          </w:rPr>
          <w:t>6.6</w:t>
        </w:r>
        <w:r w:rsidR="00501AC3">
          <w:rPr>
            <w:rFonts w:eastAsiaTheme="minorEastAsia" w:cstheme="minorBidi"/>
            <w:noProof/>
            <w:kern w:val="0"/>
            <w:sz w:val="22"/>
            <w:szCs w:val="22"/>
            <w14:ligatures w14:val="none"/>
          </w:rPr>
          <w:tab/>
        </w:r>
        <w:r w:rsidR="00501AC3" w:rsidRPr="004C512D">
          <w:rPr>
            <w:rStyle w:val="Lienhypertexte"/>
            <w:noProof/>
            <w:lang w:val="en-US"/>
          </w:rPr>
          <w:t>Running on ABI310 genetic analyzer</w:t>
        </w:r>
        <w:r w:rsidR="00501AC3">
          <w:rPr>
            <w:noProof/>
            <w:webHidden/>
          </w:rPr>
          <w:tab/>
        </w:r>
        <w:r w:rsidR="00501AC3">
          <w:rPr>
            <w:noProof/>
            <w:webHidden/>
          </w:rPr>
          <w:fldChar w:fldCharType="begin"/>
        </w:r>
        <w:r w:rsidR="00501AC3">
          <w:rPr>
            <w:noProof/>
            <w:webHidden/>
          </w:rPr>
          <w:instrText xml:space="preserve"> PAGEREF _Toc343092482 \h </w:instrText>
        </w:r>
        <w:r w:rsidR="00501AC3">
          <w:rPr>
            <w:noProof/>
            <w:webHidden/>
          </w:rPr>
        </w:r>
        <w:r w:rsidR="00501AC3">
          <w:rPr>
            <w:noProof/>
            <w:webHidden/>
          </w:rPr>
          <w:fldChar w:fldCharType="separate"/>
        </w:r>
        <w:r w:rsidR="008546E6">
          <w:rPr>
            <w:noProof/>
            <w:webHidden/>
          </w:rPr>
          <w:t>6</w:t>
        </w:r>
        <w:r w:rsidR="00501AC3">
          <w:rPr>
            <w:noProof/>
            <w:webHidden/>
          </w:rPr>
          <w:fldChar w:fldCharType="end"/>
        </w:r>
      </w:hyperlink>
    </w:p>
    <w:p w:rsidR="00501AC3" w:rsidRDefault="008413EA">
      <w:pPr>
        <w:pStyle w:val="TM2"/>
        <w:tabs>
          <w:tab w:val="left" w:pos="720"/>
        </w:tabs>
        <w:rPr>
          <w:rFonts w:eastAsiaTheme="minorEastAsia" w:cstheme="minorBidi"/>
          <w:noProof/>
          <w:kern w:val="0"/>
          <w:sz w:val="22"/>
          <w:szCs w:val="22"/>
          <w14:ligatures w14:val="none"/>
        </w:rPr>
      </w:pPr>
      <w:hyperlink w:anchor="_Toc343092483" w:history="1">
        <w:r w:rsidR="00501AC3" w:rsidRPr="004C512D">
          <w:rPr>
            <w:rStyle w:val="Lienhypertexte"/>
            <w:noProof/>
            <w:lang w:val="en-US"/>
          </w:rPr>
          <w:t>6.7</w:t>
        </w:r>
        <w:r w:rsidR="00501AC3">
          <w:rPr>
            <w:rFonts w:eastAsiaTheme="minorEastAsia" w:cstheme="minorBidi"/>
            <w:noProof/>
            <w:kern w:val="0"/>
            <w:sz w:val="22"/>
            <w:szCs w:val="22"/>
            <w14:ligatures w14:val="none"/>
          </w:rPr>
          <w:tab/>
        </w:r>
        <w:r w:rsidR="00501AC3" w:rsidRPr="004C512D">
          <w:rPr>
            <w:rStyle w:val="Lienhypertexte"/>
            <w:noProof/>
            <w:lang w:val="en-US"/>
          </w:rPr>
          <w:t>Analysis of the electropherogram</w:t>
        </w:r>
        <w:r w:rsidR="00501AC3">
          <w:rPr>
            <w:noProof/>
            <w:webHidden/>
          </w:rPr>
          <w:tab/>
        </w:r>
        <w:r w:rsidR="00501AC3">
          <w:rPr>
            <w:noProof/>
            <w:webHidden/>
          </w:rPr>
          <w:fldChar w:fldCharType="begin"/>
        </w:r>
        <w:r w:rsidR="00501AC3">
          <w:rPr>
            <w:noProof/>
            <w:webHidden/>
          </w:rPr>
          <w:instrText xml:space="preserve"> PAGEREF _Toc343092483 \h </w:instrText>
        </w:r>
        <w:r w:rsidR="00501AC3">
          <w:rPr>
            <w:noProof/>
            <w:webHidden/>
          </w:rPr>
        </w:r>
        <w:r w:rsidR="00501AC3">
          <w:rPr>
            <w:noProof/>
            <w:webHidden/>
          </w:rPr>
          <w:fldChar w:fldCharType="separate"/>
        </w:r>
        <w:r w:rsidR="008546E6">
          <w:rPr>
            <w:noProof/>
            <w:webHidden/>
          </w:rPr>
          <w:t>6</w:t>
        </w:r>
        <w:r w:rsidR="00501AC3">
          <w:rPr>
            <w:noProof/>
            <w:webHidden/>
          </w:rPr>
          <w:fldChar w:fldCharType="end"/>
        </w:r>
      </w:hyperlink>
    </w:p>
    <w:p w:rsidR="00183EBD" w:rsidRPr="00AC60B8" w:rsidRDefault="006F440E" w:rsidP="00183EBD">
      <w:pPr>
        <w:rPr>
          <w:lang w:val="en-IE"/>
        </w:rPr>
      </w:pPr>
      <w:r w:rsidRPr="00AC60B8">
        <w:rPr>
          <w:lang w:val="en-IE"/>
        </w:rPr>
        <w:fldChar w:fldCharType="end"/>
      </w:r>
    </w:p>
    <w:p w:rsidR="006F440E" w:rsidRPr="00AC60B8" w:rsidRDefault="006F440E">
      <w:pPr>
        <w:spacing w:after="200" w:line="276" w:lineRule="auto"/>
        <w:rPr>
          <w:lang w:val="en-IE"/>
        </w:rPr>
      </w:pPr>
      <w:r w:rsidRPr="00AC60B8">
        <w:rPr>
          <w:lang w:val="en-IE"/>
        </w:rPr>
        <w:br w:type="page"/>
      </w:r>
    </w:p>
    <w:p w:rsidR="00981C92" w:rsidRPr="00AC60B8" w:rsidRDefault="00AC60B8" w:rsidP="0082223B">
      <w:pPr>
        <w:pStyle w:val="Titre1"/>
        <w:rPr>
          <w:lang w:val="en-IE"/>
        </w:rPr>
      </w:pPr>
      <w:bookmarkStart w:id="1" w:name="_Toc343092469"/>
      <w:r w:rsidRPr="00AC60B8">
        <w:rPr>
          <w:lang w:val="en-IE"/>
        </w:rPr>
        <w:lastRenderedPageBreak/>
        <w:t>Purpose</w:t>
      </w:r>
      <w:bookmarkEnd w:id="1"/>
    </w:p>
    <w:p w:rsidR="00C93448" w:rsidRPr="00AC60B8" w:rsidRDefault="00C93448" w:rsidP="00AC60B8">
      <w:pPr>
        <w:ind w:firstLine="360"/>
        <w:rPr>
          <w:lang w:val="en-IE"/>
        </w:rPr>
      </w:pPr>
      <w:proofErr w:type="gramStart"/>
      <w:r w:rsidRPr="00AC60B8">
        <w:rPr>
          <w:lang w:val="en-IE"/>
        </w:rPr>
        <w:t xml:space="preserve">Amplifying universal chloroplast microsatellites markers for fast </w:t>
      </w:r>
      <w:proofErr w:type="spellStart"/>
      <w:r w:rsidRPr="00AC60B8">
        <w:rPr>
          <w:lang w:val="en-IE"/>
        </w:rPr>
        <w:t>phylogeographic</w:t>
      </w:r>
      <w:proofErr w:type="spellEnd"/>
      <w:r w:rsidRPr="00AC60B8">
        <w:rPr>
          <w:lang w:val="en-IE"/>
        </w:rPr>
        <w:t xml:space="preserve"> studies of plant species.</w:t>
      </w:r>
      <w:proofErr w:type="gramEnd"/>
    </w:p>
    <w:p w:rsidR="00C93448" w:rsidRPr="00AC60B8" w:rsidRDefault="00C93448" w:rsidP="00183EBD">
      <w:pPr>
        <w:pStyle w:val="Titre1"/>
        <w:rPr>
          <w:lang w:val="en-IE"/>
        </w:rPr>
      </w:pPr>
      <w:bookmarkStart w:id="2" w:name="_Toc343092470"/>
      <w:r w:rsidRPr="00AC60B8">
        <w:rPr>
          <w:lang w:val="en-IE"/>
        </w:rPr>
        <w:t>Overview</w:t>
      </w:r>
      <w:bookmarkEnd w:id="2"/>
    </w:p>
    <w:p w:rsidR="00C93448" w:rsidRPr="00AC60B8" w:rsidRDefault="00BC7812" w:rsidP="00AC60B8">
      <w:pPr>
        <w:ind w:firstLine="360"/>
        <w:rPr>
          <w:lang w:val="en-IE"/>
        </w:rPr>
      </w:pPr>
      <w:r w:rsidRPr="00AC60B8">
        <w:rPr>
          <w:lang w:val="en-IE"/>
        </w:rPr>
        <w:t>M</w:t>
      </w:r>
      <w:r w:rsidR="00C93448" w:rsidRPr="00AC60B8">
        <w:rPr>
          <w:lang w:val="en-IE"/>
        </w:rPr>
        <w:t xml:space="preserve">icrosatellites are short DNA </w:t>
      </w:r>
      <w:r w:rsidRPr="00AC60B8">
        <w:rPr>
          <w:lang w:val="en-IE"/>
        </w:rPr>
        <w:t xml:space="preserve">sequences (1-5 base pairs) </w:t>
      </w:r>
      <w:r w:rsidR="00C93448" w:rsidRPr="00AC60B8">
        <w:rPr>
          <w:lang w:val="en-IE"/>
        </w:rPr>
        <w:t>tandem repeats</w:t>
      </w:r>
      <w:r w:rsidRPr="00AC60B8">
        <w:rPr>
          <w:lang w:val="en-IE"/>
        </w:rPr>
        <w:t xml:space="preserve">. Universal primers have been </w:t>
      </w:r>
      <w:r w:rsidR="00AC60B8" w:rsidRPr="00AC60B8">
        <w:rPr>
          <w:lang w:val="en-IE"/>
        </w:rPr>
        <w:t>developed to amplify chloroplast microsatellites by Polymerase Chain Reaction (PCR).</w:t>
      </w:r>
    </w:p>
    <w:p w:rsidR="00C93448" w:rsidRPr="00AC60B8" w:rsidRDefault="00C93448" w:rsidP="00183EBD">
      <w:pPr>
        <w:pStyle w:val="Titre1"/>
        <w:rPr>
          <w:lang w:val="en-IE"/>
        </w:rPr>
      </w:pPr>
      <w:bookmarkStart w:id="3" w:name="_Toc343092471"/>
      <w:r w:rsidRPr="00AC60B8">
        <w:rPr>
          <w:lang w:val="en-IE"/>
        </w:rPr>
        <w:t>Safety Remarks</w:t>
      </w:r>
      <w:bookmarkEnd w:id="3"/>
    </w:p>
    <w:p w:rsidR="00AC60B8" w:rsidRPr="00AC60B8" w:rsidRDefault="00AC60B8" w:rsidP="00AC60B8">
      <w:pPr>
        <w:ind w:firstLine="360"/>
        <w:rPr>
          <w:lang w:val="en-IE"/>
        </w:rPr>
      </w:pPr>
      <w:r w:rsidRPr="00AC60B8">
        <w:rPr>
          <w:lang w:val="en-IE"/>
        </w:rPr>
        <w:t>Always wear gloves and lab coat</w:t>
      </w:r>
      <w:r w:rsidR="003D7CAE">
        <w:rPr>
          <w:lang w:val="en-IE"/>
        </w:rPr>
        <w:t xml:space="preserve">. Pop4 is a neurotoxin and </w:t>
      </w:r>
      <w:proofErr w:type="spellStart"/>
      <w:r w:rsidR="003D7CAE">
        <w:rPr>
          <w:lang w:val="en-IE"/>
        </w:rPr>
        <w:t>Formamide</w:t>
      </w:r>
      <w:proofErr w:type="spellEnd"/>
      <w:r w:rsidR="003D7CAE">
        <w:rPr>
          <w:lang w:val="en-IE"/>
        </w:rPr>
        <w:t xml:space="preserve"> is toxic, be particularly careful handling those reagents.</w:t>
      </w:r>
    </w:p>
    <w:p w:rsidR="00C93448" w:rsidRPr="00AC60B8" w:rsidRDefault="00183EBD" w:rsidP="00C93448">
      <w:pPr>
        <w:pStyle w:val="Titre1"/>
        <w:rPr>
          <w:lang w:val="en-IE"/>
        </w:rPr>
      </w:pPr>
      <w:bookmarkStart w:id="4" w:name="_Toc343092472"/>
      <w:r w:rsidRPr="00AC60B8">
        <w:rPr>
          <w:lang w:val="en-IE"/>
        </w:rPr>
        <w:t>Materia</w:t>
      </w:r>
      <w:r w:rsidR="00C93448" w:rsidRPr="00AC60B8">
        <w:rPr>
          <w:lang w:val="en-IE"/>
        </w:rPr>
        <w:t>L</w:t>
      </w:r>
      <w:bookmarkEnd w:id="4"/>
    </w:p>
    <w:p w:rsidR="00AC60B8" w:rsidRPr="00AC60B8" w:rsidRDefault="00AC60B8" w:rsidP="00AC60B8">
      <w:pPr>
        <w:pStyle w:val="Paragraphedeliste"/>
        <w:numPr>
          <w:ilvl w:val="0"/>
          <w:numId w:val="25"/>
        </w:numPr>
        <w:rPr>
          <w:lang w:val="en-IE"/>
        </w:rPr>
      </w:pPr>
      <w:proofErr w:type="spellStart"/>
      <w:r w:rsidRPr="00AC60B8">
        <w:rPr>
          <w:lang w:val="en-IE"/>
        </w:rPr>
        <w:t>Microtubes</w:t>
      </w:r>
      <w:proofErr w:type="spellEnd"/>
      <w:r w:rsidRPr="00AC60B8">
        <w:rPr>
          <w:lang w:val="en-IE"/>
        </w:rPr>
        <w:t xml:space="preserve"> 0.5µl and caps</w:t>
      </w:r>
    </w:p>
    <w:p w:rsidR="00AC60B8" w:rsidRPr="00AC60B8" w:rsidRDefault="00AC60B8" w:rsidP="00AC60B8">
      <w:pPr>
        <w:pStyle w:val="Paragraphedeliste"/>
        <w:numPr>
          <w:ilvl w:val="0"/>
          <w:numId w:val="25"/>
        </w:numPr>
        <w:rPr>
          <w:lang w:val="en-IE"/>
        </w:rPr>
      </w:pPr>
      <w:proofErr w:type="spellStart"/>
      <w:r w:rsidRPr="00AC60B8">
        <w:rPr>
          <w:lang w:val="en-IE"/>
        </w:rPr>
        <w:t>Microplates</w:t>
      </w:r>
      <w:proofErr w:type="spellEnd"/>
      <w:r w:rsidRPr="00AC60B8">
        <w:rPr>
          <w:lang w:val="en-IE"/>
        </w:rPr>
        <w:t xml:space="preserve"> 96 wells and caps</w:t>
      </w:r>
    </w:p>
    <w:p w:rsidR="00AC60B8" w:rsidRPr="00AC60B8" w:rsidRDefault="00AC60B8" w:rsidP="00AC60B8">
      <w:pPr>
        <w:pStyle w:val="Paragraphedeliste"/>
        <w:numPr>
          <w:ilvl w:val="0"/>
          <w:numId w:val="25"/>
        </w:numPr>
        <w:rPr>
          <w:lang w:val="en-IE"/>
        </w:rPr>
      </w:pPr>
      <w:proofErr w:type="spellStart"/>
      <w:r w:rsidRPr="00AC60B8">
        <w:rPr>
          <w:lang w:val="en-IE"/>
        </w:rPr>
        <w:t>Eppendorf</w:t>
      </w:r>
      <w:proofErr w:type="spellEnd"/>
      <w:r w:rsidRPr="00AC60B8">
        <w:rPr>
          <w:lang w:val="en-IE"/>
        </w:rPr>
        <w:t xml:space="preserve"> </w:t>
      </w:r>
      <w:proofErr w:type="spellStart"/>
      <w:r w:rsidRPr="00AC60B8">
        <w:rPr>
          <w:lang w:val="en-IE"/>
        </w:rPr>
        <w:t>Thermocycler</w:t>
      </w:r>
      <w:proofErr w:type="spellEnd"/>
      <w:r w:rsidRPr="00AC60B8">
        <w:rPr>
          <w:lang w:val="en-IE"/>
        </w:rPr>
        <w:t xml:space="preserve"> or equivalent</w:t>
      </w:r>
    </w:p>
    <w:p w:rsidR="00AC60B8" w:rsidRPr="00AC60B8" w:rsidRDefault="00AC60B8" w:rsidP="00AC60B8">
      <w:pPr>
        <w:pStyle w:val="Paragraphedeliste"/>
        <w:numPr>
          <w:ilvl w:val="0"/>
          <w:numId w:val="25"/>
        </w:numPr>
        <w:rPr>
          <w:lang w:val="en-IE"/>
        </w:rPr>
      </w:pPr>
      <w:proofErr w:type="spellStart"/>
      <w:r w:rsidRPr="00AC60B8">
        <w:rPr>
          <w:lang w:val="en-IE"/>
        </w:rPr>
        <w:t>Microcentrifuge</w:t>
      </w:r>
      <w:proofErr w:type="spellEnd"/>
    </w:p>
    <w:p w:rsidR="00AC60B8" w:rsidRPr="00AC60B8" w:rsidRDefault="00AC60B8" w:rsidP="00AC60B8">
      <w:pPr>
        <w:pStyle w:val="Paragraphedeliste"/>
        <w:numPr>
          <w:ilvl w:val="0"/>
          <w:numId w:val="25"/>
        </w:numPr>
        <w:rPr>
          <w:lang w:val="en-IE"/>
        </w:rPr>
      </w:pPr>
      <w:proofErr w:type="spellStart"/>
      <w:r w:rsidRPr="00AC60B8">
        <w:rPr>
          <w:lang w:val="en-IE"/>
        </w:rPr>
        <w:t>Septae</w:t>
      </w:r>
      <w:proofErr w:type="spellEnd"/>
      <w:r w:rsidRPr="00AC60B8">
        <w:rPr>
          <w:lang w:val="en-IE"/>
        </w:rPr>
        <w:t xml:space="preserve"> for ABI 310 with specific </w:t>
      </w:r>
      <w:proofErr w:type="spellStart"/>
      <w:r w:rsidRPr="00AC60B8">
        <w:rPr>
          <w:lang w:val="en-IE"/>
        </w:rPr>
        <w:t>microtubes</w:t>
      </w:r>
      <w:proofErr w:type="spellEnd"/>
      <w:r w:rsidRPr="00AC60B8">
        <w:rPr>
          <w:lang w:val="en-IE"/>
        </w:rPr>
        <w:t xml:space="preserve"> or </w:t>
      </w:r>
      <w:proofErr w:type="spellStart"/>
      <w:r w:rsidRPr="00AC60B8">
        <w:rPr>
          <w:lang w:val="en-IE"/>
        </w:rPr>
        <w:t>microplates</w:t>
      </w:r>
      <w:proofErr w:type="spellEnd"/>
      <w:r w:rsidRPr="00AC60B8">
        <w:rPr>
          <w:lang w:val="en-IE"/>
        </w:rPr>
        <w:t xml:space="preserve"> and tray</w:t>
      </w:r>
    </w:p>
    <w:p w:rsidR="00AC60B8" w:rsidRPr="00AC60B8" w:rsidRDefault="00AC60B8" w:rsidP="00AC60B8">
      <w:pPr>
        <w:pStyle w:val="Paragraphedeliste"/>
        <w:numPr>
          <w:ilvl w:val="0"/>
          <w:numId w:val="25"/>
        </w:numPr>
        <w:rPr>
          <w:lang w:val="en-IE"/>
        </w:rPr>
      </w:pPr>
      <w:r w:rsidRPr="00AC60B8">
        <w:rPr>
          <w:lang w:val="en-IE"/>
        </w:rPr>
        <w:t>Micropipettes and tips</w:t>
      </w:r>
    </w:p>
    <w:p w:rsidR="00C93448" w:rsidRPr="00AC60B8" w:rsidRDefault="00C93448" w:rsidP="00C93448">
      <w:pPr>
        <w:pStyle w:val="Titre1"/>
        <w:rPr>
          <w:lang w:val="en-IE"/>
        </w:rPr>
      </w:pPr>
      <w:bookmarkStart w:id="5" w:name="_Toc343092473"/>
      <w:r w:rsidRPr="00AC60B8">
        <w:rPr>
          <w:lang w:val="en-IE"/>
        </w:rPr>
        <w:t>Reagents</w:t>
      </w:r>
      <w:bookmarkEnd w:id="5"/>
    </w:p>
    <w:tbl>
      <w:tblPr>
        <w:tblStyle w:val="Grilledutableau"/>
        <w:tblW w:w="0" w:type="auto"/>
        <w:tblInd w:w="432" w:type="dxa"/>
        <w:tblLayout w:type="fixed"/>
        <w:tblLook w:val="04A0" w:firstRow="1" w:lastRow="0" w:firstColumn="1" w:lastColumn="0" w:noHBand="0" w:noVBand="1"/>
      </w:tblPr>
      <w:tblGrid>
        <w:gridCol w:w="2653"/>
        <w:gridCol w:w="1559"/>
        <w:gridCol w:w="993"/>
        <w:gridCol w:w="2268"/>
        <w:gridCol w:w="1842"/>
      </w:tblGrid>
      <w:tr w:rsidR="000A6A06" w:rsidRPr="00AC60B8" w:rsidTr="00F6481A">
        <w:tc>
          <w:tcPr>
            <w:tcW w:w="2653" w:type="dxa"/>
          </w:tcPr>
          <w:p w:rsidR="000A6A06" w:rsidRPr="00AC60B8" w:rsidRDefault="000A6A06" w:rsidP="00AC60B8">
            <w:pPr>
              <w:pStyle w:val="Paragraphedeliste"/>
              <w:ind w:left="0"/>
              <w:rPr>
                <w:lang w:val="en-IE"/>
              </w:rPr>
            </w:pPr>
            <w:r w:rsidRPr="00AC60B8">
              <w:rPr>
                <w:lang w:val="en-IE"/>
              </w:rPr>
              <w:t>Name</w:t>
            </w:r>
          </w:p>
        </w:tc>
        <w:tc>
          <w:tcPr>
            <w:tcW w:w="1559" w:type="dxa"/>
          </w:tcPr>
          <w:p w:rsidR="000A6A06" w:rsidRPr="00AC60B8" w:rsidRDefault="000A6A06" w:rsidP="00AC60B8">
            <w:pPr>
              <w:pStyle w:val="Paragraphedeliste"/>
              <w:ind w:left="0"/>
              <w:rPr>
                <w:lang w:val="en-IE"/>
              </w:rPr>
            </w:pPr>
            <w:r w:rsidRPr="00AC60B8">
              <w:rPr>
                <w:lang w:val="en-IE"/>
              </w:rPr>
              <w:t>Security phrase</w:t>
            </w:r>
          </w:p>
        </w:tc>
        <w:tc>
          <w:tcPr>
            <w:tcW w:w="993" w:type="dxa"/>
          </w:tcPr>
          <w:p w:rsidR="000A6A06" w:rsidRPr="00AC60B8" w:rsidRDefault="000A6A06" w:rsidP="00AC60B8">
            <w:pPr>
              <w:pStyle w:val="Paragraphedeliste"/>
              <w:ind w:left="0"/>
              <w:rPr>
                <w:lang w:val="en-IE"/>
              </w:rPr>
            </w:pPr>
            <w:r w:rsidRPr="00AC60B8">
              <w:rPr>
                <w:lang w:val="en-IE"/>
              </w:rPr>
              <w:t>Toxicity</w:t>
            </w:r>
          </w:p>
        </w:tc>
        <w:tc>
          <w:tcPr>
            <w:tcW w:w="2268" w:type="dxa"/>
          </w:tcPr>
          <w:p w:rsidR="000A6A06" w:rsidRPr="00AC60B8" w:rsidRDefault="000A6A06" w:rsidP="00AC60B8">
            <w:pPr>
              <w:pStyle w:val="Paragraphedeliste"/>
              <w:ind w:left="0"/>
              <w:rPr>
                <w:lang w:val="en-IE"/>
              </w:rPr>
            </w:pPr>
            <w:r w:rsidRPr="00AC60B8">
              <w:rPr>
                <w:lang w:val="en-IE"/>
              </w:rPr>
              <w:t>Personal Protection</w:t>
            </w:r>
          </w:p>
        </w:tc>
        <w:tc>
          <w:tcPr>
            <w:tcW w:w="1842" w:type="dxa"/>
          </w:tcPr>
          <w:p w:rsidR="000A6A06" w:rsidRPr="00AC60B8" w:rsidRDefault="000A6A06" w:rsidP="00AC60B8">
            <w:pPr>
              <w:pStyle w:val="Paragraphedeliste"/>
              <w:ind w:left="0"/>
              <w:rPr>
                <w:lang w:val="en-IE"/>
              </w:rPr>
            </w:pPr>
            <w:r>
              <w:rPr>
                <w:lang w:val="en-IE"/>
              </w:rPr>
              <w:t>Localisation</w:t>
            </w:r>
          </w:p>
        </w:tc>
      </w:tr>
      <w:tr w:rsidR="000A6A06" w:rsidRPr="00AC60B8" w:rsidTr="00F6481A">
        <w:tc>
          <w:tcPr>
            <w:tcW w:w="2653" w:type="dxa"/>
          </w:tcPr>
          <w:p w:rsidR="000A6A06" w:rsidRPr="00AC60B8" w:rsidRDefault="000A6A06" w:rsidP="00AC60B8">
            <w:pPr>
              <w:pStyle w:val="Paragraphedeliste"/>
              <w:ind w:left="0"/>
              <w:rPr>
                <w:lang w:val="en-IE"/>
              </w:rPr>
            </w:pPr>
            <w:r>
              <w:rPr>
                <w:lang w:val="en-IE"/>
              </w:rPr>
              <w:t>DNA</w:t>
            </w:r>
          </w:p>
        </w:tc>
        <w:tc>
          <w:tcPr>
            <w:tcW w:w="1559" w:type="dxa"/>
          </w:tcPr>
          <w:p w:rsidR="000A6A06" w:rsidRPr="00AC60B8" w:rsidRDefault="000A6A06" w:rsidP="00AC60B8">
            <w:pPr>
              <w:pStyle w:val="Paragraphedeliste"/>
              <w:ind w:left="0"/>
              <w:rPr>
                <w:lang w:val="en-IE"/>
              </w:rPr>
            </w:pPr>
          </w:p>
        </w:tc>
        <w:tc>
          <w:tcPr>
            <w:tcW w:w="993" w:type="dxa"/>
          </w:tcPr>
          <w:p w:rsidR="000A6A06" w:rsidRPr="00AC60B8" w:rsidRDefault="000A6A06" w:rsidP="00AC60B8">
            <w:pPr>
              <w:pStyle w:val="Paragraphedeliste"/>
              <w:ind w:left="0"/>
              <w:rPr>
                <w:lang w:val="en-IE"/>
              </w:rPr>
            </w:pPr>
          </w:p>
        </w:tc>
        <w:tc>
          <w:tcPr>
            <w:tcW w:w="2268" w:type="dxa"/>
          </w:tcPr>
          <w:p w:rsidR="000A6A06" w:rsidRPr="00AC60B8" w:rsidRDefault="000A6A06" w:rsidP="00AC60B8">
            <w:pPr>
              <w:pStyle w:val="Paragraphedeliste"/>
              <w:ind w:left="0"/>
              <w:rPr>
                <w:lang w:val="en-IE"/>
              </w:rPr>
            </w:pPr>
            <w:r>
              <w:rPr>
                <w:lang w:val="en-IE"/>
              </w:rPr>
              <w:t>Gloves and coat</w:t>
            </w:r>
          </w:p>
        </w:tc>
        <w:tc>
          <w:tcPr>
            <w:tcW w:w="1842" w:type="dxa"/>
          </w:tcPr>
          <w:p w:rsidR="000A6A06" w:rsidRPr="00AC60B8" w:rsidRDefault="000A6A06" w:rsidP="00AC60B8">
            <w:pPr>
              <w:pStyle w:val="Paragraphedeliste"/>
              <w:ind w:left="0"/>
              <w:rPr>
                <w:lang w:val="en-IE"/>
              </w:rPr>
            </w:pPr>
            <w:r>
              <w:rPr>
                <w:lang w:val="en-IE"/>
              </w:rPr>
              <w:t>Personal</w:t>
            </w:r>
          </w:p>
        </w:tc>
      </w:tr>
      <w:tr w:rsidR="000A6A06" w:rsidRPr="00AC60B8" w:rsidTr="00F6481A">
        <w:tc>
          <w:tcPr>
            <w:tcW w:w="2653" w:type="dxa"/>
          </w:tcPr>
          <w:p w:rsidR="000A6A06" w:rsidRPr="00AC60B8" w:rsidRDefault="000A6A06" w:rsidP="00AC60B8">
            <w:pPr>
              <w:pStyle w:val="Paragraphedeliste"/>
              <w:ind w:left="0"/>
              <w:rPr>
                <w:lang w:val="en-IE"/>
              </w:rPr>
            </w:pPr>
            <w:r>
              <w:rPr>
                <w:lang w:val="en-IE"/>
              </w:rPr>
              <w:t>Fluorescently labelled forward  primers (Work solution)</w:t>
            </w:r>
          </w:p>
        </w:tc>
        <w:tc>
          <w:tcPr>
            <w:tcW w:w="1559" w:type="dxa"/>
          </w:tcPr>
          <w:p w:rsidR="000A6A06" w:rsidRPr="00AC60B8" w:rsidRDefault="000A6A06" w:rsidP="00AC60B8">
            <w:pPr>
              <w:pStyle w:val="Paragraphedeliste"/>
              <w:ind w:left="0"/>
              <w:rPr>
                <w:lang w:val="en-IE"/>
              </w:rPr>
            </w:pPr>
            <w:r>
              <w:rPr>
                <w:rFonts w:ascii="Calibri" w:hAnsi="Calibri" w:cs="Calibri"/>
                <w:kern w:val="0"/>
                <w:sz w:val="20"/>
              </w:rPr>
              <w:t>3301-79-9</w:t>
            </w:r>
          </w:p>
        </w:tc>
        <w:tc>
          <w:tcPr>
            <w:tcW w:w="993" w:type="dxa"/>
          </w:tcPr>
          <w:p w:rsidR="000A6A06" w:rsidRPr="00AC60B8" w:rsidRDefault="000A6A06" w:rsidP="00AC60B8">
            <w:pPr>
              <w:pStyle w:val="Paragraphedeliste"/>
              <w:ind w:left="0"/>
              <w:rPr>
                <w:lang w:val="en-IE"/>
              </w:rPr>
            </w:pPr>
            <w:r>
              <w:rPr>
                <w:rFonts w:ascii="Calibri" w:hAnsi="Calibri" w:cs="Calibri"/>
                <w:kern w:val="0"/>
                <w:sz w:val="20"/>
              </w:rPr>
              <w:t>Xi</w:t>
            </w:r>
            <w:r>
              <w:rPr>
                <w:noProof/>
              </w:rPr>
              <w:t xml:space="preserve"> </w:t>
            </w:r>
            <w:r>
              <w:rPr>
                <w:noProof/>
              </w:rPr>
              <w:drawing>
                <wp:inline distT="0" distB="0" distL="0" distR="0" wp14:anchorId="6963861E" wp14:editId="2A1D0F48">
                  <wp:extent cx="492760" cy="492760"/>
                  <wp:effectExtent l="0" t="0" r="254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p>
        </w:tc>
        <w:tc>
          <w:tcPr>
            <w:tcW w:w="2268" w:type="dxa"/>
          </w:tcPr>
          <w:p w:rsidR="000A6A06" w:rsidRDefault="000A6A06">
            <w:r w:rsidRPr="00702B13">
              <w:rPr>
                <w:lang w:val="en-IE"/>
              </w:rPr>
              <w:t>Gloves and coat</w:t>
            </w:r>
          </w:p>
        </w:tc>
        <w:tc>
          <w:tcPr>
            <w:tcW w:w="1842" w:type="dxa"/>
          </w:tcPr>
          <w:p w:rsidR="000A6A06" w:rsidRPr="00AC60B8" w:rsidRDefault="000A6A06" w:rsidP="00AC60B8">
            <w:pPr>
              <w:pStyle w:val="Paragraphedeliste"/>
              <w:ind w:left="0"/>
              <w:rPr>
                <w:lang w:val="en-IE"/>
              </w:rPr>
            </w:pPr>
            <w:r>
              <w:rPr>
                <w:lang w:val="en-IE"/>
              </w:rPr>
              <w:t>Your PCR kit</w:t>
            </w:r>
          </w:p>
        </w:tc>
      </w:tr>
      <w:tr w:rsidR="000A6A06" w:rsidRPr="00AC60B8" w:rsidTr="00F6481A">
        <w:tc>
          <w:tcPr>
            <w:tcW w:w="2653" w:type="dxa"/>
          </w:tcPr>
          <w:p w:rsidR="000A6A06" w:rsidRPr="00AC60B8" w:rsidRDefault="000A6A06" w:rsidP="00AC60B8">
            <w:pPr>
              <w:pStyle w:val="Paragraphedeliste"/>
              <w:ind w:left="0"/>
              <w:rPr>
                <w:lang w:val="en-IE"/>
              </w:rPr>
            </w:pPr>
            <w:r>
              <w:rPr>
                <w:lang w:val="en-IE"/>
              </w:rPr>
              <w:t>Reverse primers (Work solution)</w:t>
            </w:r>
          </w:p>
        </w:tc>
        <w:tc>
          <w:tcPr>
            <w:tcW w:w="1559" w:type="dxa"/>
          </w:tcPr>
          <w:p w:rsidR="000A6A06" w:rsidRPr="00AC60B8" w:rsidRDefault="000A6A06" w:rsidP="00AC60B8">
            <w:pPr>
              <w:pStyle w:val="Paragraphedeliste"/>
              <w:ind w:left="0"/>
              <w:rPr>
                <w:lang w:val="en-IE"/>
              </w:rPr>
            </w:pPr>
          </w:p>
        </w:tc>
        <w:tc>
          <w:tcPr>
            <w:tcW w:w="993" w:type="dxa"/>
          </w:tcPr>
          <w:p w:rsidR="000A6A06" w:rsidRPr="00AC60B8" w:rsidRDefault="000A6A06" w:rsidP="00AC60B8">
            <w:pPr>
              <w:pStyle w:val="Paragraphedeliste"/>
              <w:ind w:left="0"/>
              <w:rPr>
                <w:lang w:val="en-IE"/>
              </w:rPr>
            </w:pPr>
          </w:p>
        </w:tc>
        <w:tc>
          <w:tcPr>
            <w:tcW w:w="2268" w:type="dxa"/>
          </w:tcPr>
          <w:p w:rsidR="000A6A06" w:rsidRDefault="000A6A06">
            <w:r w:rsidRPr="00702B13">
              <w:rPr>
                <w:lang w:val="en-IE"/>
              </w:rPr>
              <w:t>Gloves and coat</w:t>
            </w:r>
          </w:p>
        </w:tc>
        <w:tc>
          <w:tcPr>
            <w:tcW w:w="1842" w:type="dxa"/>
          </w:tcPr>
          <w:p w:rsidR="000A6A06" w:rsidRPr="00AC60B8" w:rsidRDefault="000A6A06" w:rsidP="00AC60B8">
            <w:pPr>
              <w:pStyle w:val="Paragraphedeliste"/>
              <w:ind w:left="0"/>
              <w:rPr>
                <w:lang w:val="en-IE"/>
              </w:rPr>
            </w:pPr>
            <w:r>
              <w:rPr>
                <w:lang w:val="en-IE"/>
              </w:rPr>
              <w:t>Your PCR kit</w:t>
            </w:r>
          </w:p>
        </w:tc>
      </w:tr>
      <w:tr w:rsidR="000A6A06" w:rsidRPr="00AC60B8" w:rsidTr="00F6481A">
        <w:tc>
          <w:tcPr>
            <w:tcW w:w="2653" w:type="dxa"/>
          </w:tcPr>
          <w:p w:rsidR="000A6A06" w:rsidRPr="00AC60B8" w:rsidRDefault="000A6A06" w:rsidP="00AC60B8">
            <w:pPr>
              <w:pStyle w:val="Paragraphedeliste"/>
              <w:ind w:left="0"/>
              <w:rPr>
                <w:lang w:val="en-IE"/>
              </w:rPr>
            </w:pPr>
            <w:proofErr w:type="spellStart"/>
            <w:r>
              <w:rPr>
                <w:lang w:val="en-IE"/>
              </w:rPr>
              <w:t>MyTaq</w:t>
            </w:r>
            <w:proofErr w:type="spellEnd"/>
            <w:r>
              <w:rPr>
                <w:lang w:val="en-IE"/>
              </w:rPr>
              <w:t xml:space="preserve"> DNA polymerase</w:t>
            </w:r>
          </w:p>
        </w:tc>
        <w:tc>
          <w:tcPr>
            <w:tcW w:w="1559" w:type="dxa"/>
          </w:tcPr>
          <w:p w:rsidR="000A6A06" w:rsidRPr="00AC60B8" w:rsidRDefault="000A6A06" w:rsidP="00AC60B8">
            <w:pPr>
              <w:pStyle w:val="Paragraphedeliste"/>
              <w:ind w:left="0"/>
              <w:rPr>
                <w:lang w:val="en-IE"/>
              </w:rPr>
            </w:pPr>
          </w:p>
        </w:tc>
        <w:tc>
          <w:tcPr>
            <w:tcW w:w="993" w:type="dxa"/>
          </w:tcPr>
          <w:p w:rsidR="000A6A06" w:rsidRPr="00AC60B8" w:rsidRDefault="000A6A06" w:rsidP="00AC60B8">
            <w:pPr>
              <w:pStyle w:val="Paragraphedeliste"/>
              <w:ind w:left="0"/>
              <w:rPr>
                <w:lang w:val="en-IE"/>
              </w:rPr>
            </w:pPr>
          </w:p>
        </w:tc>
        <w:tc>
          <w:tcPr>
            <w:tcW w:w="2268" w:type="dxa"/>
          </w:tcPr>
          <w:p w:rsidR="000A6A06" w:rsidRDefault="000A6A06">
            <w:r w:rsidRPr="00702B13">
              <w:rPr>
                <w:lang w:val="en-IE"/>
              </w:rPr>
              <w:t>Gloves and coat</w:t>
            </w:r>
          </w:p>
        </w:tc>
        <w:tc>
          <w:tcPr>
            <w:tcW w:w="1842" w:type="dxa"/>
          </w:tcPr>
          <w:p w:rsidR="000A6A06" w:rsidRPr="00AC60B8" w:rsidRDefault="000A6A06" w:rsidP="00AC60B8">
            <w:pPr>
              <w:pStyle w:val="Paragraphedeliste"/>
              <w:ind w:left="0"/>
              <w:rPr>
                <w:lang w:val="en-IE"/>
              </w:rPr>
            </w:pPr>
            <w:r>
              <w:rPr>
                <w:lang w:val="en-IE"/>
              </w:rPr>
              <w:t>Lab Freezer</w:t>
            </w:r>
          </w:p>
        </w:tc>
      </w:tr>
      <w:tr w:rsidR="000A6A06" w:rsidRPr="00AC60B8" w:rsidTr="00F6481A">
        <w:tc>
          <w:tcPr>
            <w:tcW w:w="2653" w:type="dxa"/>
          </w:tcPr>
          <w:p w:rsidR="000A6A06" w:rsidRPr="00AC60B8" w:rsidRDefault="000A6A06" w:rsidP="00AC60B8">
            <w:pPr>
              <w:pStyle w:val="Paragraphedeliste"/>
              <w:ind w:left="0"/>
              <w:rPr>
                <w:lang w:val="en-IE"/>
              </w:rPr>
            </w:pPr>
            <w:r>
              <w:rPr>
                <w:lang w:val="en-IE"/>
              </w:rPr>
              <w:t xml:space="preserve">Buffer </w:t>
            </w:r>
            <w:proofErr w:type="spellStart"/>
            <w:r>
              <w:rPr>
                <w:lang w:val="en-IE"/>
              </w:rPr>
              <w:t>MyTaq</w:t>
            </w:r>
            <w:proofErr w:type="spellEnd"/>
            <w:r>
              <w:rPr>
                <w:lang w:val="en-IE"/>
              </w:rPr>
              <w:t xml:space="preserve"> 5X</w:t>
            </w:r>
          </w:p>
        </w:tc>
        <w:tc>
          <w:tcPr>
            <w:tcW w:w="1559" w:type="dxa"/>
          </w:tcPr>
          <w:p w:rsidR="000A6A06" w:rsidRPr="00AC60B8" w:rsidRDefault="000A6A06" w:rsidP="00AC60B8">
            <w:pPr>
              <w:pStyle w:val="Paragraphedeliste"/>
              <w:ind w:left="0"/>
              <w:rPr>
                <w:lang w:val="en-IE"/>
              </w:rPr>
            </w:pPr>
          </w:p>
        </w:tc>
        <w:tc>
          <w:tcPr>
            <w:tcW w:w="993" w:type="dxa"/>
          </w:tcPr>
          <w:p w:rsidR="000A6A06" w:rsidRPr="00AC60B8" w:rsidRDefault="000A6A06" w:rsidP="00AC60B8">
            <w:pPr>
              <w:pStyle w:val="Paragraphedeliste"/>
              <w:ind w:left="0"/>
              <w:rPr>
                <w:lang w:val="en-IE"/>
              </w:rPr>
            </w:pPr>
          </w:p>
        </w:tc>
        <w:tc>
          <w:tcPr>
            <w:tcW w:w="2268" w:type="dxa"/>
          </w:tcPr>
          <w:p w:rsidR="000A6A06" w:rsidRDefault="000A6A06">
            <w:r w:rsidRPr="00702B13">
              <w:rPr>
                <w:lang w:val="en-IE"/>
              </w:rPr>
              <w:t>Gloves and coat</w:t>
            </w:r>
          </w:p>
        </w:tc>
        <w:tc>
          <w:tcPr>
            <w:tcW w:w="1842" w:type="dxa"/>
          </w:tcPr>
          <w:p w:rsidR="000A6A06" w:rsidRPr="00AC60B8" w:rsidRDefault="000A6A06" w:rsidP="00F40A1E">
            <w:pPr>
              <w:pStyle w:val="Paragraphedeliste"/>
              <w:ind w:left="0"/>
              <w:rPr>
                <w:lang w:val="en-IE"/>
              </w:rPr>
            </w:pPr>
            <w:r>
              <w:rPr>
                <w:lang w:val="en-IE"/>
              </w:rPr>
              <w:t>Lab Freezer</w:t>
            </w:r>
          </w:p>
        </w:tc>
      </w:tr>
      <w:tr w:rsidR="000A6A06" w:rsidRPr="0041008F" w:rsidTr="00F6481A">
        <w:tc>
          <w:tcPr>
            <w:tcW w:w="2653" w:type="dxa"/>
          </w:tcPr>
          <w:p w:rsidR="000A6A06" w:rsidRDefault="000A6A06" w:rsidP="00AC60B8">
            <w:pPr>
              <w:pStyle w:val="Paragraphedeliste"/>
              <w:ind w:left="0"/>
              <w:rPr>
                <w:lang w:val="en-IE"/>
              </w:rPr>
            </w:pPr>
            <w:r>
              <w:rPr>
                <w:lang w:val="en-IE"/>
              </w:rPr>
              <w:t>Autoclaved pure water</w:t>
            </w:r>
          </w:p>
        </w:tc>
        <w:tc>
          <w:tcPr>
            <w:tcW w:w="1559" w:type="dxa"/>
          </w:tcPr>
          <w:p w:rsidR="000A6A06" w:rsidRPr="00AC60B8" w:rsidRDefault="000A6A06" w:rsidP="00AC60B8">
            <w:pPr>
              <w:pStyle w:val="Paragraphedeliste"/>
              <w:ind w:left="0"/>
              <w:rPr>
                <w:lang w:val="en-IE"/>
              </w:rPr>
            </w:pPr>
          </w:p>
        </w:tc>
        <w:tc>
          <w:tcPr>
            <w:tcW w:w="993" w:type="dxa"/>
          </w:tcPr>
          <w:p w:rsidR="000A6A06" w:rsidRPr="00AC60B8" w:rsidRDefault="000A6A06" w:rsidP="00AC60B8">
            <w:pPr>
              <w:pStyle w:val="Paragraphedeliste"/>
              <w:ind w:left="0"/>
              <w:rPr>
                <w:lang w:val="en-IE"/>
              </w:rPr>
            </w:pPr>
          </w:p>
        </w:tc>
        <w:tc>
          <w:tcPr>
            <w:tcW w:w="2268" w:type="dxa"/>
          </w:tcPr>
          <w:p w:rsidR="000A6A06" w:rsidRPr="00702B13" w:rsidRDefault="000A6A06">
            <w:pPr>
              <w:rPr>
                <w:lang w:val="en-IE"/>
              </w:rPr>
            </w:pPr>
            <w:r w:rsidRPr="00702B13">
              <w:rPr>
                <w:lang w:val="en-IE"/>
              </w:rPr>
              <w:t>Gloves and coat</w:t>
            </w:r>
          </w:p>
        </w:tc>
        <w:tc>
          <w:tcPr>
            <w:tcW w:w="1842" w:type="dxa"/>
          </w:tcPr>
          <w:p w:rsidR="000A6A06" w:rsidRPr="00AC60B8" w:rsidRDefault="000A6A06" w:rsidP="00F40A1E">
            <w:pPr>
              <w:pStyle w:val="Paragraphedeliste"/>
              <w:ind w:left="0"/>
              <w:rPr>
                <w:lang w:val="en-IE"/>
              </w:rPr>
            </w:pPr>
            <w:r>
              <w:rPr>
                <w:lang w:val="en-IE"/>
              </w:rPr>
              <w:t>Your PCR kit/Lab freezer</w:t>
            </w:r>
          </w:p>
        </w:tc>
      </w:tr>
      <w:tr w:rsidR="000A6A06" w:rsidRPr="00AC60B8" w:rsidTr="00F6481A">
        <w:tc>
          <w:tcPr>
            <w:tcW w:w="2653" w:type="dxa"/>
          </w:tcPr>
          <w:p w:rsidR="000A6A06" w:rsidRDefault="000A6A06" w:rsidP="00AC60B8">
            <w:pPr>
              <w:pStyle w:val="Paragraphedeliste"/>
              <w:ind w:left="0"/>
              <w:rPr>
                <w:lang w:val="en-IE"/>
              </w:rPr>
            </w:pPr>
            <w:proofErr w:type="spellStart"/>
            <w:r>
              <w:rPr>
                <w:lang w:val="en-IE"/>
              </w:rPr>
              <w:t>HiDi</w:t>
            </w:r>
            <w:proofErr w:type="spellEnd"/>
            <w:r>
              <w:rPr>
                <w:lang w:val="en-IE"/>
              </w:rPr>
              <w:t xml:space="preserve"> </w:t>
            </w:r>
            <w:proofErr w:type="spellStart"/>
            <w:r>
              <w:rPr>
                <w:lang w:val="en-IE"/>
              </w:rPr>
              <w:t>Formamide</w:t>
            </w:r>
            <w:proofErr w:type="spellEnd"/>
          </w:p>
        </w:tc>
        <w:tc>
          <w:tcPr>
            <w:tcW w:w="1559" w:type="dxa"/>
          </w:tcPr>
          <w:p w:rsidR="000A6A06" w:rsidRPr="00AC60B8" w:rsidRDefault="000A6A06" w:rsidP="00AC60B8">
            <w:pPr>
              <w:pStyle w:val="Paragraphedeliste"/>
              <w:ind w:left="0"/>
              <w:rPr>
                <w:lang w:val="en-IE"/>
              </w:rPr>
            </w:pPr>
            <w:r>
              <w:rPr>
                <w:rFonts w:ascii="Calibri" w:hAnsi="Calibri" w:cs="Calibri"/>
                <w:kern w:val="0"/>
                <w:sz w:val="20"/>
              </w:rPr>
              <w:t>75-12-7</w:t>
            </w:r>
          </w:p>
        </w:tc>
        <w:tc>
          <w:tcPr>
            <w:tcW w:w="993" w:type="dxa"/>
          </w:tcPr>
          <w:p w:rsidR="000A6A06" w:rsidRPr="00AC60B8" w:rsidRDefault="000A6A06" w:rsidP="00AC60B8">
            <w:pPr>
              <w:pStyle w:val="Paragraphedeliste"/>
              <w:ind w:left="0"/>
              <w:rPr>
                <w:lang w:val="en-IE"/>
              </w:rPr>
            </w:pPr>
            <w:r>
              <w:rPr>
                <w:rFonts w:ascii="Calibri" w:hAnsi="Calibri" w:cs="Calibri"/>
                <w:kern w:val="0"/>
                <w:sz w:val="20"/>
              </w:rPr>
              <w:t>T</w:t>
            </w:r>
            <w:r>
              <w:rPr>
                <w:noProof/>
              </w:rPr>
              <w:t xml:space="preserve"> </w:t>
            </w:r>
            <w:r>
              <w:rPr>
                <w:noProof/>
              </w:rPr>
              <w:drawing>
                <wp:inline distT="0" distB="0" distL="0" distR="0" wp14:anchorId="281CA22E" wp14:editId="6D868DFC">
                  <wp:extent cx="492760" cy="492760"/>
                  <wp:effectExtent l="0" t="0" r="254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p>
        </w:tc>
        <w:tc>
          <w:tcPr>
            <w:tcW w:w="2268" w:type="dxa"/>
          </w:tcPr>
          <w:p w:rsidR="000A6A06" w:rsidRPr="00702B13" w:rsidRDefault="000A6A06">
            <w:pPr>
              <w:rPr>
                <w:lang w:val="en-IE"/>
              </w:rPr>
            </w:pPr>
            <w:r w:rsidRPr="00702B13">
              <w:rPr>
                <w:lang w:val="en-IE"/>
              </w:rPr>
              <w:t>Gloves and coat</w:t>
            </w:r>
            <w:r>
              <w:rPr>
                <w:lang w:val="en-IE"/>
              </w:rPr>
              <w:t>, mask</w:t>
            </w:r>
          </w:p>
        </w:tc>
        <w:tc>
          <w:tcPr>
            <w:tcW w:w="1842" w:type="dxa"/>
          </w:tcPr>
          <w:p w:rsidR="000A6A06" w:rsidRPr="00AC60B8" w:rsidRDefault="000A6A06" w:rsidP="00AC60B8">
            <w:pPr>
              <w:pStyle w:val="Paragraphedeliste"/>
              <w:ind w:left="0"/>
              <w:rPr>
                <w:lang w:val="en-IE"/>
              </w:rPr>
            </w:pPr>
            <w:r>
              <w:rPr>
                <w:lang w:val="en-IE"/>
              </w:rPr>
              <w:t>Lab Freezer</w:t>
            </w:r>
          </w:p>
        </w:tc>
      </w:tr>
      <w:tr w:rsidR="000A6A06" w:rsidRPr="00AC60B8" w:rsidTr="00F6481A">
        <w:tc>
          <w:tcPr>
            <w:tcW w:w="2653" w:type="dxa"/>
          </w:tcPr>
          <w:p w:rsidR="000A6A06" w:rsidRDefault="000A6A06" w:rsidP="00AC60B8">
            <w:pPr>
              <w:pStyle w:val="Paragraphedeliste"/>
              <w:ind w:left="0"/>
              <w:rPr>
                <w:lang w:val="en-IE"/>
              </w:rPr>
            </w:pPr>
            <w:proofErr w:type="spellStart"/>
            <w:r>
              <w:rPr>
                <w:lang w:val="en-IE"/>
              </w:rPr>
              <w:t>Genescan</w:t>
            </w:r>
            <w:proofErr w:type="spellEnd"/>
            <w:r>
              <w:rPr>
                <w:lang w:val="en-IE"/>
              </w:rPr>
              <w:t xml:space="preserve"> GS-ROX500</w:t>
            </w:r>
          </w:p>
        </w:tc>
        <w:tc>
          <w:tcPr>
            <w:tcW w:w="1559" w:type="dxa"/>
          </w:tcPr>
          <w:p w:rsidR="000A6A06" w:rsidRPr="00AC60B8" w:rsidRDefault="000A6A06" w:rsidP="00AC60B8">
            <w:pPr>
              <w:pStyle w:val="Paragraphedeliste"/>
              <w:ind w:left="0"/>
              <w:rPr>
                <w:lang w:val="en-IE"/>
              </w:rPr>
            </w:pPr>
          </w:p>
        </w:tc>
        <w:tc>
          <w:tcPr>
            <w:tcW w:w="993" w:type="dxa"/>
          </w:tcPr>
          <w:p w:rsidR="000A6A06" w:rsidRPr="00AC60B8" w:rsidRDefault="000A6A06" w:rsidP="00AC60B8">
            <w:pPr>
              <w:pStyle w:val="Paragraphedeliste"/>
              <w:ind w:left="0"/>
              <w:rPr>
                <w:lang w:val="en-IE"/>
              </w:rPr>
            </w:pPr>
          </w:p>
        </w:tc>
        <w:tc>
          <w:tcPr>
            <w:tcW w:w="2268" w:type="dxa"/>
          </w:tcPr>
          <w:p w:rsidR="000A6A06" w:rsidRPr="00702B13" w:rsidRDefault="000A6A06">
            <w:pPr>
              <w:rPr>
                <w:lang w:val="en-IE"/>
              </w:rPr>
            </w:pPr>
            <w:r w:rsidRPr="00702B13">
              <w:rPr>
                <w:lang w:val="en-IE"/>
              </w:rPr>
              <w:t>Gloves and coat</w:t>
            </w:r>
          </w:p>
        </w:tc>
        <w:tc>
          <w:tcPr>
            <w:tcW w:w="1842" w:type="dxa"/>
          </w:tcPr>
          <w:p w:rsidR="000A6A06" w:rsidRPr="00AC60B8" w:rsidRDefault="000A6A06" w:rsidP="0041008F">
            <w:pPr>
              <w:pStyle w:val="Paragraphedeliste"/>
              <w:ind w:left="0"/>
              <w:rPr>
                <w:lang w:val="en-IE"/>
              </w:rPr>
            </w:pPr>
            <w:r>
              <w:rPr>
                <w:lang w:val="en-IE"/>
              </w:rPr>
              <w:t xml:space="preserve">Lab </w:t>
            </w:r>
            <w:r w:rsidR="0041008F">
              <w:rPr>
                <w:lang w:val="en-IE"/>
              </w:rPr>
              <w:t>Fridge</w:t>
            </w:r>
          </w:p>
        </w:tc>
      </w:tr>
    </w:tbl>
    <w:p w:rsidR="00AC60B8" w:rsidRPr="00AC60B8" w:rsidRDefault="00AC60B8" w:rsidP="00AC60B8">
      <w:pPr>
        <w:pStyle w:val="Paragraphedeliste"/>
        <w:ind w:left="1080"/>
        <w:rPr>
          <w:lang w:val="en-IE"/>
        </w:rPr>
      </w:pPr>
    </w:p>
    <w:p w:rsidR="00183EBD" w:rsidRDefault="00183EBD" w:rsidP="00183EBD">
      <w:pPr>
        <w:pStyle w:val="Titre1"/>
        <w:rPr>
          <w:lang w:val="en-IE"/>
        </w:rPr>
      </w:pPr>
      <w:bookmarkStart w:id="6" w:name="_Toc343092474"/>
      <w:r w:rsidRPr="00AC60B8">
        <w:rPr>
          <w:lang w:val="en-IE"/>
        </w:rPr>
        <w:lastRenderedPageBreak/>
        <w:t>Procedure</w:t>
      </w:r>
      <w:bookmarkEnd w:id="6"/>
    </w:p>
    <w:p w:rsidR="002C4030" w:rsidRDefault="00A273AE" w:rsidP="00A273AE">
      <w:pPr>
        <w:pStyle w:val="Titre2"/>
        <w:rPr>
          <w:lang w:val="en-IE"/>
        </w:rPr>
      </w:pPr>
      <w:bookmarkStart w:id="7" w:name="_Toc343092475"/>
      <w:r>
        <w:rPr>
          <w:lang w:val="en-IE"/>
        </w:rPr>
        <w:t>DNA preparatio</w:t>
      </w:r>
      <w:r w:rsidR="002C4030">
        <w:rPr>
          <w:lang w:val="en-IE"/>
        </w:rPr>
        <w:t>n</w:t>
      </w:r>
      <w:bookmarkEnd w:id="7"/>
    </w:p>
    <w:p w:rsidR="00501AC3" w:rsidRDefault="002C4030" w:rsidP="002C4030">
      <w:pPr>
        <w:ind w:firstLine="720"/>
        <w:rPr>
          <w:lang w:val="en-IE"/>
        </w:rPr>
      </w:pPr>
      <w:r w:rsidRPr="002C4030">
        <w:rPr>
          <w:lang w:val="en-IE"/>
        </w:rPr>
        <w:t xml:space="preserve">DNA should be clean and of sufficient quality for PCR amplification. </w:t>
      </w:r>
      <w:r w:rsidR="00501AC3">
        <w:rPr>
          <w:lang w:val="en-IE"/>
        </w:rPr>
        <w:t>You should check quality and concentration of your DNA before anything else. Quality could be</w:t>
      </w:r>
      <w:r w:rsidR="002A7E7A">
        <w:rPr>
          <w:lang w:val="en-IE"/>
        </w:rPr>
        <w:t xml:space="preserve"> test by electrophoresis on an </w:t>
      </w:r>
      <w:proofErr w:type="spellStart"/>
      <w:r w:rsidR="002A7E7A">
        <w:rPr>
          <w:lang w:val="en-IE"/>
        </w:rPr>
        <w:t>a</w:t>
      </w:r>
      <w:r w:rsidR="00501AC3">
        <w:rPr>
          <w:lang w:val="en-IE"/>
        </w:rPr>
        <w:t>garose</w:t>
      </w:r>
      <w:proofErr w:type="spellEnd"/>
      <w:r w:rsidR="00501AC3">
        <w:rPr>
          <w:lang w:val="en-IE"/>
        </w:rPr>
        <w:t xml:space="preserve"> gel and revelation using SYBR-Safe or other staining agent, concentration could be assessed by gel electrophoresis or spectrophotometry (</w:t>
      </w:r>
      <w:proofErr w:type="spellStart"/>
      <w:r w:rsidR="00501AC3">
        <w:rPr>
          <w:lang w:val="en-IE"/>
        </w:rPr>
        <w:t>Nanodrop</w:t>
      </w:r>
      <w:proofErr w:type="spellEnd"/>
      <w:r w:rsidR="00501AC3">
        <w:rPr>
          <w:lang w:val="en-IE"/>
        </w:rPr>
        <w:t xml:space="preserve"> or other equivalent device).</w:t>
      </w:r>
    </w:p>
    <w:p w:rsidR="002C4030" w:rsidRPr="002C4030" w:rsidRDefault="002C4030" w:rsidP="002C4030">
      <w:pPr>
        <w:ind w:firstLine="720"/>
        <w:rPr>
          <w:lang w:val="en-IE"/>
        </w:rPr>
      </w:pPr>
      <w:r w:rsidRPr="002C4030">
        <w:rPr>
          <w:lang w:val="en-IE"/>
        </w:rPr>
        <w:t>Dilute your DNA to 2</w:t>
      </w:r>
      <w:r w:rsidR="00501AC3">
        <w:rPr>
          <w:lang w:val="en-IE"/>
        </w:rPr>
        <w:t>-5</w:t>
      </w:r>
      <w:r w:rsidRPr="002C4030">
        <w:rPr>
          <w:lang w:val="en-IE"/>
        </w:rPr>
        <w:t xml:space="preserve">ng/µl. Homogenisation of DNA concentration will facilitate accurate amplification of DNA fragments. Store your DNA in tubes or in plates in freezer (-20°C) for long time or in fridge (4°C) fort a short period (less than a week). If you store your DNA in plates, think about organization within the plate </w:t>
      </w:r>
      <w:r w:rsidR="00501AC3">
        <w:rPr>
          <w:lang w:val="en-IE"/>
        </w:rPr>
        <w:t>(always make a plan before making</w:t>
      </w:r>
      <w:r w:rsidRPr="002C4030">
        <w:rPr>
          <w:lang w:val="en-IE"/>
        </w:rPr>
        <w:t xml:space="preserve"> it)!</w:t>
      </w:r>
    </w:p>
    <w:p w:rsidR="00500617" w:rsidRDefault="002C4030" w:rsidP="00500617">
      <w:pPr>
        <w:pStyle w:val="Titre2"/>
        <w:rPr>
          <w:lang w:val="en-IE"/>
        </w:rPr>
      </w:pPr>
      <w:bookmarkStart w:id="8" w:name="_Toc343092476"/>
      <w:r>
        <w:rPr>
          <w:lang w:val="en-IE"/>
        </w:rPr>
        <w:t>Primers</w:t>
      </w:r>
      <w:bookmarkEnd w:id="8"/>
    </w:p>
    <w:p w:rsidR="00361F9D" w:rsidRDefault="00361F9D" w:rsidP="00361F9D">
      <w:pPr>
        <w:ind w:firstLine="576"/>
        <w:rPr>
          <w:lang w:val="en-IE"/>
        </w:rPr>
      </w:pPr>
      <w:r>
        <w:rPr>
          <w:lang w:val="en-IE"/>
        </w:rPr>
        <w:t xml:space="preserve">6 primer pairs are available in the lab for amplification of universal chloroplast microsatellites: ccmp2, ccmp4, ccmp5, ccmp6, ccmp7 and ccmp10. Each of the forward primer is fluorescently labelled in order to be detected by the ABI310 Genetic </w:t>
      </w:r>
      <w:proofErr w:type="spellStart"/>
      <w:r>
        <w:rPr>
          <w:lang w:val="en-IE"/>
        </w:rPr>
        <w:t>Analyzer</w:t>
      </w:r>
      <w:proofErr w:type="spellEnd"/>
      <w:r>
        <w:rPr>
          <w:lang w:val="en-IE"/>
        </w:rPr>
        <w:t>. Labels are as follow:</w:t>
      </w:r>
    </w:p>
    <w:p w:rsidR="002C4030" w:rsidRDefault="002C4030" w:rsidP="002C4030">
      <w:pPr>
        <w:pStyle w:val="Paragraphedeliste"/>
        <w:numPr>
          <w:ilvl w:val="0"/>
          <w:numId w:val="31"/>
        </w:numPr>
        <w:rPr>
          <w:lang w:val="en-IE"/>
        </w:rPr>
      </w:pPr>
      <w:r>
        <w:rPr>
          <w:lang w:val="en-IE"/>
        </w:rPr>
        <w:t>Ccmp2 forward primer JOE (green)</w:t>
      </w:r>
    </w:p>
    <w:p w:rsidR="002C4030" w:rsidRDefault="002C4030" w:rsidP="002C4030">
      <w:pPr>
        <w:pStyle w:val="Paragraphedeliste"/>
        <w:numPr>
          <w:ilvl w:val="0"/>
          <w:numId w:val="31"/>
        </w:numPr>
        <w:rPr>
          <w:lang w:val="en-IE"/>
        </w:rPr>
      </w:pPr>
      <w:r>
        <w:rPr>
          <w:lang w:val="en-IE"/>
        </w:rPr>
        <w:t>Ccmp10 forward primer FAM (blue)</w:t>
      </w:r>
    </w:p>
    <w:p w:rsidR="002C4030" w:rsidRDefault="002C4030" w:rsidP="002C4030">
      <w:pPr>
        <w:pStyle w:val="Paragraphedeliste"/>
        <w:numPr>
          <w:ilvl w:val="0"/>
          <w:numId w:val="31"/>
        </w:numPr>
        <w:rPr>
          <w:lang w:val="en-IE"/>
        </w:rPr>
      </w:pPr>
      <w:r>
        <w:rPr>
          <w:lang w:val="en-IE"/>
        </w:rPr>
        <w:t>Ccmp4 forward primer TAMRA (yellow)</w:t>
      </w:r>
    </w:p>
    <w:p w:rsidR="002C4030" w:rsidRDefault="002C4030" w:rsidP="002C4030">
      <w:pPr>
        <w:pStyle w:val="Paragraphedeliste"/>
        <w:numPr>
          <w:ilvl w:val="0"/>
          <w:numId w:val="31"/>
        </w:numPr>
        <w:rPr>
          <w:lang w:val="en-IE"/>
        </w:rPr>
      </w:pPr>
      <w:r>
        <w:rPr>
          <w:lang w:val="en-IE"/>
        </w:rPr>
        <w:t>Ccmp5 forward primer FAM (blue)</w:t>
      </w:r>
    </w:p>
    <w:p w:rsidR="002C4030" w:rsidRDefault="002C4030" w:rsidP="002C4030">
      <w:pPr>
        <w:pStyle w:val="Paragraphedeliste"/>
        <w:numPr>
          <w:ilvl w:val="0"/>
          <w:numId w:val="31"/>
        </w:numPr>
        <w:rPr>
          <w:lang w:val="en-IE"/>
        </w:rPr>
      </w:pPr>
      <w:r>
        <w:rPr>
          <w:lang w:val="en-IE"/>
        </w:rPr>
        <w:t>Ccmp6 forward primer JOE (green)</w:t>
      </w:r>
    </w:p>
    <w:p w:rsidR="002C4030" w:rsidRDefault="002C4030" w:rsidP="002C4030">
      <w:pPr>
        <w:pStyle w:val="Paragraphedeliste"/>
        <w:numPr>
          <w:ilvl w:val="0"/>
          <w:numId w:val="31"/>
        </w:numPr>
        <w:rPr>
          <w:lang w:val="en-IE"/>
        </w:rPr>
      </w:pPr>
      <w:r>
        <w:rPr>
          <w:lang w:val="en-IE"/>
        </w:rPr>
        <w:t>Ccmp7 forward primer TAMRA (yellow)</w:t>
      </w:r>
    </w:p>
    <w:p w:rsidR="002C4030" w:rsidRDefault="002C4030" w:rsidP="002C4030">
      <w:pPr>
        <w:rPr>
          <w:lang w:val="en-IE"/>
        </w:rPr>
      </w:pPr>
      <w:r>
        <w:rPr>
          <w:lang w:val="en-IE"/>
        </w:rPr>
        <w:t>NB: relative fluorescence of TAMRA is about 4-time less intense than FAM and JOE</w:t>
      </w:r>
      <w:r w:rsidR="002A7E7A">
        <w:rPr>
          <w:lang w:val="en-IE"/>
        </w:rPr>
        <w:t>, you may want to use more of TAMRA primer/product in relation to other dyes</w:t>
      </w:r>
      <w:r>
        <w:rPr>
          <w:lang w:val="en-IE"/>
        </w:rPr>
        <w:t>.</w:t>
      </w:r>
    </w:p>
    <w:p w:rsidR="002C4030" w:rsidRPr="002C4030" w:rsidRDefault="002C4030" w:rsidP="002C4030">
      <w:pPr>
        <w:ind w:firstLine="720"/>
        <w:rPr>
          <w:lang w:val="en-IE"/>
        </w:rPr>
      </w:pPr>
      <w:r>
        <w:rPr>
          <w:lang w:val="en-IE"/>
        </w:rPr>
        <w:t>All fluorescently labelled forward primers and corresponding reverse primers are available at 100µM stock solution. Prepare a work solution at 10µM for each primer by diluting 10 times stock solution in water. You may want to prepare enough work solution for several PCR experiment. For example, preparing 200µl of work solution will be as follow: 20µl stock solution (100µM) + 180µl ultrapure (autoclaved) water.</w:t>
      </w:r>
      <w:r w:rsidR="001859D0">
        <w:rPr>
          <w:lang w:val="en-IE"/>
        </w:rPr>
        <w:t xml:space="preserve"> </w:t>
      </w:r>
      <w:proofErr w:type="gramStart"/>
      <w:r w:rsidR="001859D0">
        <w:rPr>
          <w:lang w:val="en-IE"/>
        </w:rPr>
        <w:t>Store primers at -20°C.</w:t>
      </w:r>
      <w:proofErr w:type="gramEnd"/>
    </w:p>
    <w:p w:rsidR="00501AC3" w:rsidRDefault="00501AC3">
      <w:pPr>
        <w:spacing w:after="200" w:line="276" w:lineRule="auto"/>
        <w:rPr>
          <w:b/>
          <w:color w:val="94B6D2" w:themeColor="accent1"/>
          <w:spacing w:val="20"/>
          <w:sz w:val="28"/>
          <w:szCs w:val="28"/>
          <w:lang w:val="en-IE"/>
        </w:rPr>
      </w:pPr>
      <w:bookmarkStart w:id="9" w:name="_Toc343092477"/>
      <w:r>
        <w:rPr>
          <w:lang w:val="en-IE"/>
        </w:rPr>
        <w:br w:type="page"/>
      </w:r>
    </w:p>
    <w:p w:rsidR="002C4030" w:rsidRDefault="001859D0" w:rsidP="00A273AE">
      <w:pPr>
        <w:pStyle w:val="Titre2"/>
        <w:rPr>
          <w:lang w:val="en-IE"/>
        </w:rPr>
      </w:pPr>
      <w:r>
        <w:rPr>
          <w:lang w:val="en-IE"/>
        </w:rPr>
        <w:lastRenderedPageBreak/>
        <w:t>Mix preparation</w:t>
      </w:r>
      <w:bookmarkEnd w:id="9"/>
    </w:p>
    <w:p w:rsidR="00501AC3" w:rsidRDefault="001859D0" w:rsidP="001859D0">
      <w:pPr>
        <w:rPr>
          <w:lang w:val="en-IE"/>
        </w:rPr>
      </w:pPr>
      <w:r>
        <w:rPr>
          <w:lang w:val="en-IE"/>
        </w:rPr>
        <w:t xml:space="preserve">This PCR is made in multiplex. </w:t>
      </w:r>
      <w:r w:rsidR="00E85ADC">
        <w:rPr>
          <w:lang w:val="en-IE"/>
        </w:rPr>
        <w:t>Multiplex make possible to amplify several markers in the same PCR experiment. Up to 6-</w:t>
      </w:r>
      <w:r>
        <w:rPr>
          <w:lang w:val="en-IE"/>
        </w:rPr>
        <w:t>plex</w:t>
      </w:r>
      <w:r w:rsidR="00E85ADC">
        <w:rPr>
          <w:lang w:val="en-IE"/>
        </w:rPr>
        <w:t xml:space="preserve"> could be achieved. </w:t>
      </w:r>
      <w:r>
        <w:rPr>
          <w:lang w:val="en-IE"/>
        </w:rPr>
        <w:t>However it might be difficult to obtain reliable PCR for each primer pair. Tests are to be made for each species before enabling multiplex.</w:t>
      </w:r>
      <w:r w:rsidR="00E85ADC">
        <w:rPr>
          <w:lang w:val="en-IE"/>
        </w:rPr>
        <w:t xml:space="preserve"> PCR volume is 12.5µl. PCR experiment was adapted from </w:t>
      </w:r>
      <w:proofErr w:type="spellStart"/>
      <w:r w:rsidR="00E85ADC">
        <w:rPr>
          <w:lang w:val="en-IE"/>
        </w:rPr>
        <w:t>Palmé</w:t>
      </w:r>
      <w:proofErr w:type="spellEnd"/>
      <w:r w:rsidR="00E85ADC">
        <w:rPr>
          <w:lang w:val="en-IE"/>
        </w:rPr>
        <w:t xml:space="preserve"> et al, 2004???</w:t>
      </w:r>
    </w:p>
    <w:p w:rsidR="0082223B" w:rsidRDefault="00E85ADC" w:rsidP="0082223B">
      <w:pPr>
        <w:pStyle w:val="Titre3"/>
        <w:rPr>
          <w:lang w:val="en-IE"/>
        </w:rPr>
      </w:pPr>
      <w:bookmarkStart w:id="10" w:name="_Toc343092478"/>
      <w:r>
        <w:rPr>
          <w:lang w:val="en-IE"/>
        </w:rPr>
        <w:t>Simplex experiment (for tests onl</w:t>
      </w:r>
      <w:r w:rsidRPr="0082223B">
        <w:rPr>
          <w:lang w:val="en-IE"/>
        </w:rPr>
        <w:t>y</w:t>
      </w:r>
      <w:r w:rsidR="0082223B">
        <w:rPr>
          <w:lang w:val="en-IE"/>
        </w:rPr>
        <w:t>)</w:t>
      </w:r>
      <w:bookmarkEnd w:id="10"/>
    </w:p>
    <w:tbl>
      <w:tblPr>
        <w:tblStyle w:val="Grilledutableau"/>
        <w:tblW w:w="0" w:type="auto"/>
        <w:tblLook w:val="04A0" w:firstRow="1" w:lastRow="0" w:firstColumn="1" w:lastColumn="0" w:noHBand="0" w:noVBand="1"/>
      </w:tblPr>
      <w:tblGrid>
        <w:gridCol w:w="2943"/>
        <w:gridCol w:w="3686"/>
        <w:gridCol w:w="3118"/>
      </w:tblGrid>
      <w:tr w:rsidR="0082223B" w:rsidRPr="0082223B" w:rsidTr="00F6481A">
        <w:tc>
          <w:tcPr>
            <w:tcW w:w="2943" w:type="dxa"/>
          </w:tcPr>
          <w:p w:rsidR="0082223B" w:rsidRPr="0082223B" w:rsidRDefault="0082223B" w:rsidP="0082223B">
            <w:pPr>
              <w:rPr>
                <w:lang w:val="en-IE"/>
              </w:rPr>
            </w:pPr>
            <w:r w:rsidRPr="0082223B">
              <w:rPr>
                <w:lang w:val="en-IE"/>
              </w:rPr>
              <w:t>Name</w:t>
            </w:r>
          </w:p>
        </w:tc>
        <w:tc>
          <w:tcPr>
            <w:tcW w:w="3686" w:type="dxa"/>
          </w:tcPr>
          <w:p w:rsidR="0082223B" w:rsidRDefault="0082223B" w:rsidP="00F40A1E">
            <w:pPr>
              <w:rPr>
                <w:lang w:val="en-IE"/>
              </w:rPr>
            </w:pPr>
            <w:r>
              <w:rPr>
                <w:lang w:val="en-IE"/>
              </w:rPr>
              <w:t>Concentration required (1 reaction)</w:t>
            </w:r>
          </w:p>
        </w:tc>
        <w:tc>
          <w:tcPr>
            <w:tcW w:w="3118" w:type="dxa"/>
          </w:tcPr>
          <w:p w:rsidR="0082223B" w:rsidRDefault="0082223B" w:rsidP="00F40A1E">
            <w:pPr>
              <w:rPr>
                <w:lang w:val="en-IE"/>
              </w:rPr>
            </w:pPr>
            <w:r>
              <w:rPr>
                <w:lang w:val="en-IE"/>
              </w:rPr>
              <w:t>Quantity required (1 reaction)</w:t>
            </w:r>
          </w:p>
        </w:tc>
      </w:tr>
      <w:tr w:rsidR="0082223B" w:rsidTr="00F6481A">
        <w:tc>
          <w:tcPr>
            <w:tcW w:w="2943" w:type="dxa"/>
          </w:tcPr>
          <w:p w:rsidR="0082223B" w:rsidRDefault="0082223B" w:rsidP="00F40A1E">
            <w:pPr>
              <w:rPr>
                <w:lang w:val="en-IE"/>
              </w:rPr>
            </w:pPr>
            <w:r>
              <w:rPr>
                <w:lang w:val="en-IE"/>
              </w:rPr>
              <w:t>Fluorescently labelled forward primer (10µM)</w:t>
            </w:r>
          </w:p>
        </w:tc>
        <w:tc>
          <w:tcPr>
            <w:tcW w:w="3686" w:type="dxa"/>
          </w:tcPr>
          <w:p w:rsidR="0082223B" w:rsidRDefault="0082223B" w:rsidP="00F40A1E">
            <w:pPr>
              <w:rPr>
                <w:lang w:val="en-IE"/>
              </w:rPr>
            </w:pPr>
            <w:r>
              <w:rPr>
                <w:lang w:val="en-IE"/>
              </w:rPr>
              <w:t>0.2µM</w:t>
            </w:r>
          </w:p>
        </w:tc>
        <w:tc>
          <w:tcPr>
            <w:tcW w:w="3118" w:type="dxa"/>
          </w:tcPr>
          <w:p w:rsidR="0082223B" w:rsidRDefault="0082223B" w:rsidP="00F40A1E">
            <w:pPr>
              <w:rPr>
                <w:lang w:val="en-IE"/>
              </w:rPr>
            </w:pPr>
            <w:r>
              <w:rPr>
                <w:lang w:val="en-IE"/>
              </w:rPr>
              <w:t>0.25µl</w:t>
            </w:r>
          </w:p>
        </w:tc>
      </w:tr>
      <w:tr w:rsidR="0082223B" w:rsidTr="00F6481A">
        <w:tc>
          <w:tcPr>
            <w:tcW w:w="2943" w:type="dxa"/>
          </w:tcPr>
          <w:p w:rsidR="0082223B" w:rsidRDefault="0082223B" w:rsidP="00F40A1E">
            <w:pPr>
              <w:rPr>
                <w:lang w:val="en-IE"/>
              </w:rPr>
            </w:pPr>
            <w:r>
              <w:rPr>
                <w:lang w:val="en-IE"/>
              </w:rPr>
              <w:t>Reverse primer (10µM)</w:t>
            </w:r>
          </w:p>
        </w:tc>
        <w:tc>
          <w:tcPr>
            <w:tcW w:w="3686" w:type="dxa"/>
          </w:tcPr>
          <w:p w:rsidR="0082223B" w:rsidRDefault="0082223B" w:rsidP="00F40A1E">
            <w:pPr>
              <w:rPr>
                <w:lang w:val="en-IE"/>
              </w:rPr>
            </w:pPr>
            <w:r>
              <w:rPr>
                <w:lang w:val="en-IE"/>
              </w:rPr>
              <w:t>0.2µM</w:t>
            </w:r>
          </w:p>
        </w:tc>
        <w:tc>
          <w:tcPr>
            <w:tcW w:w="3118" w:type="dxa"/>
          </w:tcPr>
          <w:p w:rsidR="0082223B" w:rsidRDefault="0082223B" w:rsidP="00F40A1E">
            <w:pPr>
              <w:rPr>
                <w:lang w:val="en-IE"/>
              </w:rPr>
            </w:pPr>
            <w:r>
              <w:rPr>
                <w:lang w:val="en-IE"/>
              </w:rPr>
              <w:t>0.25µl</w:t>
            </w:r>
          </w:p>
        </w:tc>
      </w:tr>
      <w:tr w:rsidR="0082223B" w:rsidTr="00F6481A">
        <w:tc>
          <w:tcPr>
            <w:tcW w:w="2943" w:type="dxa"/>
          </w:tcPr>
          <w:p w:rsidR="0082223B" w:rsidRDefault="0082223B" w:rsidP="00F40A1E">
            <w:pPr>
              <w:rPr>
                <w:lang w:val="en-IE"/>
              </w:rPr>
            </w:pPr>
            <w:proofErr w:type="spellStart"/>
            <w:r>
              <w:rPr>
                <w:lang w:val="en-IE"/>
              </w:rPr>
              <w:t>MyTaq</w:t>
            </w:r>
            <w:proofErr w:type="spellEnd"/>
            <w:r>
              <w:rPr>
                <w:lang w:val="en-IE"/>
              </w:rPr>
              <w:t xml:space="preserve"> Buffer mix (5X)</w:t>
            </w:r>
          </w:p>
        </w:tc>
        <w:tc>
          <w:tcPr>
            <w:tcW w:w="3686" w:type="dxa"/>
          </w:tcPr>
          <w:p w:rsidR="0082223B" w:rsidRDefault="0082223B" w:rsidP="00F40A1E">
            <w:pPr>
              <w:rPr>
                <w:lang w:val="en-IE"/>
              </w:rPr>
            </w:pPr>
            <w:r>
              <w:rPr>
                <w:lang w:val="en-IE"/>
              </w:rPr>
              <w:t>1X</w:t>
            </w:r>
          </w:p>
        </w:tc>
        <w:tc>
          <w:tcPr>
            <w:tcW w:w="3118" w:type="dxa"/>
          </w:tcPr>
          <w:p w:rsidR="0082223B" w:rsidRDefault="0082223B" w:rsidP="00F40A1E">
            <w:pPr>
              <w:rPr>
                <w:lang w:val="en-IE"/>
              </w:rPr>
            </w:pPr>
            <w:r>
              <w:rPr>
                <w:lang w:val="en-IE"/>
              </w:rPr>
              <w:t>2.5µl</w:t>
            </w:r>
          </w:p>
        </w:tc>
      </w:tr>
      <w:tr w:rsidR="0082223B" w:rsidTr="00F6481A">
        <w:tc>
          <w:tcPr>
            <w:tcW w:w="2943" w:type="dxa"/>
          </w:tcPr>
          <w:p w:rsidR="0082223B" w:rsidRDefault="0082223B" w:rsidP="00F40A1E">
            <w:pPr>
              <w:rPr>
                <w:lang w:val="en-IE"/>
              </w:rPr>
            </w:pPr>
            <w:proofErr w:type="spellStart"/>
            <w:r>
              <w:rPr>
                <w:lang w:val="en-IE"/>
              </w:rPr>
              <w:t>MyTaq</w:t>
            </w:r>
            <w:proofErr w:type="spellEnd"/>
            <w:r>
              <w:rPr>
                <w:lang w:val="en-IE"/>
              </w:rPr>
              <w:t xml:space="preserve"> DNA polymerase</w:t>
            </w:r>
          </w:p>
        </w:tc>
        <w:tc>
          <w:tcPr>
            <w:tcW w:w="3686" w:type="dxa"/>
          </w:tcPr>
          <w:p w:rsidR="0082223B" w:rsidRDefault="0082223B" w:rsidP="00F40A1E">
            <w:pPr>
              <w:rPr>
                <w:lang w:val="en-IE"/>
              </w:rPr>
            </w:pPr>
            <w:r>
              <w:rPr>
                <w:lang w:val="en-IE"/>
              </w:rPr>
              <w:t>1U</w:t>
            </w:r>
          </w:p>
        </w:tc>
        <w:tc>
          <w:tcPr>
            <w:tcW w:w="3118" w:type="dxa"/>
          </w:tcPr>
          <w:p w:rsidR="0082223B" w:rsidRDefault="0082223B" w:rsidP="00F40A1E">
            <w:pPr>
              <w:rPr>
                <w:lang w:val="en-IE"/>
              </w:rPr>
            </w:pPr>
            <w:r>
              <w:rPr>
                <w:lang w:val="en-IE"/>
              </w:rPr>
              <w:t>0.2µl</w:t>
            </w:r>
          </w:p>
        </w:tc>
      </w:tr>
      <w:tr w:rsidR="0082223B" w:rsidTr="00F6481A">
        <w:tc>
          <w:tcPr>
            <w:tcW w:w="2943" w:type="dxa"/>
          </w:tcPr>
          <w:p w:rsidR="0082223B" w:rsidRDefault="0082223B" w:rsidP="00F40A1E">
            <w:pPr>
              <w:rPr>
                <w:lang w:val="en-IE"/>
              </w:rPr>
            </w:pPr>
            <w:r>
              <w:rPr>
                <w:lang w:val="en-IE"/>
              </w:rPr>
              <w:t>Autoclaved water</w:t>
            </w:r>
          </w:p>
        </w:tc>
        <w:tc>
          <w:tcPr>
            <w:tcW w:w="3686" w:type="dxa"/>
          </w:tcPr>
          <w:p w:rsidR="0082223B" w:rsidRDefault="0082223B" w:rsidP="00F40A1E">
            <w:pPr>
              <w:rPr>
                <w:lang w:val="en-IE"/>
              </w:rPr>
            </w:pPr>
            <w:r>
              <w:rPr>
                <w:lang w:val="en-IE"/>
              </w:rPr>
              <w:t>Up to 12.5µl final reaction volume</w:t>
            </w:r>
          </w:p>
        </w:tc>
        <w:tc>
          <w:tcPr>
            <w:tcW w:w="3118" w:type="dxa"/>
          </w:tcPr>
          <w:p w:rsidR="0082223B" w:rsidRDefault="0082223B" w:rsidP="00F40A1E">
            <w:pPr>
              <w:rPr>
                <w:lang w:val="en-IE"/>
              </w:rPr>
            </w:pPr>
            <w:r>
              <w:rPr>
                <w:lang w:val="en-IE"/>
              </w:rPr>
              <w:t>4.3µl</w:t>
            </w:r>
          </w:p>
        </w:tc>
      </w:tr>
      <w:tr w:rsidR="0082223B" w:rsidTr="00F6481A">
        <w:trPr>
          <w:trHeight w:val="313"/>
        </w:trPr>
        <w:tc>
          <w:tcPr>
            <w:tcW w:w="2943" w:type="dxa"/>
          </w:tcPr>
          <w:p w:rsidR="0082223B" w:rsidRDefault="0082223B" w:rsidP="00F40A1E">
            <w:pPr>
              <w:rPr>
                <w:lang w:val="en-IE"/>
              </w:rPr>
            </w:pPr>
            <w:r>
              <w:rPr>
                <w:lang w:val="en-IE"/>
              </w:rPr>
              <w:t>DNA (2ng/µl)</w:t>
            </w:r>
          </w:p>
        </w:tc>
        <w:tc>
          <w:tcPr>
            <w:tcW w:w="3686" w:type="dxa"/>
          </w:tcPr>
          <w:p w:rsidR="0082223B" w:rsidRDefault="0082223B" w:rsidP="00F40A1E">
            <w:pPr>
              <w:rPr>
                <w:lang w:val="en-IE"/>
              </w:rPr>
            </w:pPr>
            <w:r>
              <w:rPr>
                <w:lang w:val="en-IE"/>
              </w:rPr>
              <w:t>10ng</w:t>
            </w:r>
          </w:p>
        </w:tc>
        <w:tc>
          <w:tcPr>
            <w:tcW w:w="3118" w:type="dxa"/>
          </w:tcPr>
          <w:p w:rsidR="0082223B" w:rsidRDefault="0082223B" w:rsidP="00F40A1E">
            <w:pPr>
              <w:rPr>
                <w:lang w:val="en-IE"/>
              </w:rPr>
            </w:pPr>
            <w:r>
              <w:rPr>
                <w:lang w:val="en-IE"/>
              </w:rPr>
              <w:t>5µl</w:t>
            </w:r>
          </w:p>
        </w:tc>
      </w:tr>
    </w:tbl>
    <w:p w:rsidR="0082223B" w:rsidRDefault="0082223B" w:rsidP="005A59EB">
      <w:pPr>
        <w:ind w:firstLine="720"/>
        <w:rPr>
          <w:lang w:val="en-IE"/>
        </w:rPr>
      </w:pPr>
      <w:r>
        <w:rPr>
          <w:lang w:val="en-IE"/>
        </w:rPr>
        <w:t>You may want to test simplex on several samples (1 to 8) to ensure reliable amplification and non-overlapping of markers labelled with the same fluorescent dye (e.g. ccmp4 and ccpm7, ccmp2 and ccmp6, ccmp10 and ccmp5).</w:t>
      </w:r>
    </w:p>
    <w:p w:rsidR="00501AC3" w:rsidRDefault="00501AC3">
      <w:pPr>
        <w:spacing w:after="200" w:line="276" w:lineRule="auto"/>
        <w:rPr>
          <w:b/>
          <w:color w:val="000000" w:themeColor="text1"/>
          <w:spacing w:val="10"/>
          <w:szCs w:val="24"/>
          <w:lang w:val="en-IE"/>
        </w:rPr>
      </w:pPr>
      <w:bookmarkStart w:id="11" w:name="_Toc343092479"/>
      <w:r>
        <w:rPr>
          <w:lang w:val="en-IE"/>
        </w:rPr>
        <w:br w:type="page"/>
      </w:r>
    </w:p>
    <w:p w:rsidR="0082223B" w:rsidRDefault="0082223B" w:rsidP="0082223B">
      <w:pPr>
        <w:pStyle w:val="Titre3"/>
        <w:rPr>
          <w:lang w:val="en-IE"/>
        </w:rPr>
      </w:pPr>
      <w:r>
        <w:rPr>
          <w:lang w:val="en-IE"/>
        </w:rPr>
        <w:lastRenderedPageBreak/>
        <w:t>Multiplex experiment</w:t>
      </w:r>
      <w:bookmarkEnd w:id="11"/>
    </w:p>
    <w:p w:rsidR="0082223B" w:rsidRDefault="0082223B" w:rsidP="005A59EB">
      <w:pPr>
        <w:ind w:firstLine="720"/>
        <w:rPr>
          <w:lang w:val="en-IE"/>
        </w:rPr>
      </w:pPr>
      <w:r>
        <w:rPr>
          <w:lang w:val="en-IE"/>
        </w:rPr>
        <w:t xml:space="preserve">If tests revealed good amplification for each markers </w:t>
      </w:r>
      <w:r w:rsidR="0041008F">
        <w:rPr>
          <w:lang w:val="en-IE"/>
        </w:rPr>
        <w:t>and no overlapping, you may want</w:t>
      </w:r>
      <w:r>
        <w:rPr>
          <w:lang w:val="en-IE"/>
        </w:rPr>
        <w:t xml:space="preserve"> to try a multiplex design, allowing </w:t>
      </w:r>
      <w:proofErr w:type="gramStart"/>
      <w:r>
        <w:rPr>
          <w:lang w:val="en-IE"/>
        </w:rPr>
        <w:t>to amplify</w:t>
      </w:r>
      <w:proofErr w:type="gramEnd"/>
      <w:r>
        <w:rPr>
          <w:lang w:val="en-IE"/>
        </w:rPr>
        <w:t xml:space="preserve"> up to the 6 markers in one PCR experiment (you will save money and time).</w:t>
      </w:r>
      <w:r w:rsidR="009E6CDD">
        <w:rPr>
          <w:lang w:val="en-IE"/>
        </w:rPr>
        <w:t xml:space="preserve"> Allow to prepare a little more than needed (100 putative reactions for 96 real reactions)</w:t>
      </w:r>
      <w:r w:rsidR="0041008F">
        <w:rPr>
          <w:lang w:val="en-IE"/>
        </w:rPr>
        <w:t>.</w:t>
      </w:r>
    </w:p>
    <w:p w:rsidR="0041008F" w:rsidRDefault="0041008F" w:rsidP="005A59EB">
      <w:pPr>
        <w:ind w:firstLine="720"/>
        <w:rPr>
          <w:lang w:val="en-IE"/>
        </w:rPr>
      </w:pPr>
      <w:r>
        <w:rPr>
          <w:lang w:val="en-IE"/>
        </w:rPr>
        <w:t xml:space="preserve">Nota </w:t>
      </w:r>
      <w:proofErr w:type="spellStart"/>
      <w:r>
        <w:rPr>
          <w:lang w:val="en-IE"/>
        </w:rPr>
        <w:t>Bene</w:t>
      </w:r>
      <w:proofErr w:type="spellEnd"/>
      <w:r>
        <w:rPr>
          <w:lang w:val="en-IE"/>
        </w:rPr>
        <w:t xml:space="preserve">: following primer concentrations are guidelines only and might be used as a starting point. Depending on your target species, you might want to run a test on a few genotypes and allow for adjust concentration. For example in </w:t>
      </w:r>
      <w:proofErr w:type="spellStart"/>
      <w:r>
        <w:rPr>
          <w:lang w:val="en-IE"/>
        </w:rPr>
        <w:t>Betulaceae</w:t>
      </w:r>
      <w:proofErr w:type="spellEnd"/>
      <w:r>
        <w:rPr>
          <w:lang w:val="en-IE"/>
        </w:rPr>
        <w:t xml:space="preserve"> (Alder, </w:t>
      </w:r>
      <w:proofErr w:type="spellStart"/>
      <w:r>
        <w:rPr>
          <w:lang w:val="en-IE"/>
        </w:rPr>
        <w:t>Corylus</w:t>
      </w:r>
      <w:proofErr w:type="spellEnd"/>
      <w:r>
        <w:rPr>
          <w:lang w:val="en-IE"/>
        </w:rPr>
        <w:t xml:space="preserve">, </w:t>
      </w:r>
      <w:proofErr w:type="spellStart"/>
      <w:r>
        <w:rPr>
          <w:lang w:val="en-IE"/>
        </w:rPr>
        <w:t>Betula</w:t>
      </w:r>
      <w:proofErr w:type="spellEnd"/>
      <w:r>
        <w:rPr>
          <w:lang w:val="en-IE"/>
        </w:rPr>
        <w:t>) optimal multiplex design use 0.4 µM each of forward and reverse primers for CCMP5, all others are the same as the following table.</w:t>
      </w:r>
    </w:p>
    <w:tbl>
      <w:tblPr>
        <w:tblStyle w:val="Grilledutableau"/>
        <w:tblW w:w="10491" w:type="dxa"/>
        <w:tblInd w:w="-318" w:type="dxa"/>
        <w:tblLook w:val="04A0" w:firstRow="1" w:lastRow="0" w:firstColumn="1" w:lastColumn="0" w:noHBand="0" w:noVBand="1"/>
      </w:tblPr>
      <w:tblGrid>
        <w:gridCol w:w="3687"/>
        <w:gridCol w:w="3685"/>
        <w:gridCol w:w="3119"/>
      </w:tblGrid>
      <w:tr w:rsidR="0082223B" w:rsidRPr="0082223B" w:rsidTr="00F6481A">
        <w:tc>
          <w:tcPr>
            <w:tcW w:w="3687" w:type="dxa"/>
          </w:tcPr>
          <w:p w:rsidR="0082223B" w:rsidRPr="0082223B" w:rsidRDefault="0082223B" w:rsidP="00F40A1E">
            <w:pPr>
              <w:rPr>
                <w:lang w:val="en-IE"/>
              </w:rPr>
            </w:pPr>
            <w:r w:rsidRPr="0082223B">
              <w:rPr>
                <w:lang w:val="en-IE"/>
              </w:rPr>
              <w:t>Name</w:t>
            </w:r>
          </w:p>
        </w:tc>
        <w:tc>
          <w:tcPr>
            <w:tcW w:w="3685" w:type="dxa"/>
          </w:tcPr>
          <w:p w:rsidR="0082223B" w:rsidRDefault="0082223B" w:rsidP="00F40A1E">
            <w:pPr>
              <w:rPr>
                <w:lang w:val="en-IE"/>
              </w:rPr>
            </w:pPr>
            <w:r>
              <w:rPr>
                <w:lang w:val="en-IE"/>
              </w:rPr>
              <w:t>Concentration required (1 reaction)</w:t>
            </w:r>
          </w:p>
        </w:tc>
        <w:tc>
          <w:tcPr>
            <w:tcW w:w="3119" w:type="dxa"/>
          </w:tcPr>
          <w:p w:rsidR="0082223B" w:rsidRDefault="0082223B" w:rsidP="00F40A1E">
            <w:pPr>
              <w:rPr>
                <w:lang w:val="en-IE"/>
              </w:rPr>
            </w:pPr>
            <w:r>
              <w:rPr>
                <w:lang w:val="en-IE"/>
              </w:rPr>
              <w:t>Quantity required (1 reaction)</w:t>
            </w:r>
          </w:p>
        </w:tc>
      </w:tr>
      <w:tr w:rsidR="0082223B" w:rsidTr="00F6481A">
        <w:tc>
          <w:tcPr>
            <w:tcW w:w="3687" w:type="dxa"/>
          </w:tcPr>
          <w:p w:rsidR="0082223B" w:rsidRDefault="005A59EB" w:rsidP="005A59EB">
            <w:pPr>
              <w:rPr>
                <w:lang w:val="en-IE"/>
              </w:rPr>
            </w:pPr>
            <w:r>
              <w:rPr>
                <w:lang w:val="en-IE"/>
              </w:rPr>
              <w:t>Ccmp2 labelled F</w:t>
            </w:r>
            <w:r w:rsidR="0082223B">
              <w:rPr>
                <w:lang w:val="en-IE"/>
              </w:rPr>
              <w:t xml:space="preserve"> primer (10µM)</w:t>
            </w:r>
          </w:p>
        </w:tc>
        <w:tc>
          <w:tcPr>
            <w:tcW w:w="3685" w:type="dxa"/>
          </w:tcPr>
          <w:p w:rsidR="0082223B" w:rsidRDefault="0082223B" w:rsidP="005A59EB">
            <w:pPr>
              <w:rPr>
                <w:lang w:val="en-IE"/>
              </w:rPr>
            </w:pPr>
            <w:r>
              <w:rPr>
                <w:lang w:val="en-IE"/>
              </w:rPr>
              <w:t>0.</w:t>
            </w:r>
            <w:r w:rsidR="005A59EB">
              <w:rPr>
                <w:lang w:val="en-IE"/>
              </w:rPr>
              <w:t>1</w:t>
            </w:r>
            <w:r>
              <w:rPr>
                <w:lang w:val="en-IE"/>
              </w:rPr>
              <w:t>µM</w:t>
            </w:r>
          </w:p>
        </w:tc>
        <w:tc>
          <w:tcPr>
            <w:tcW w:w="3119" w:type="dxa"/>
          </w:tcPr>
          <w:p w:rsidR="0082223B" w:rsidRDefault="0082223B" w:rsidP="00F40A1E">
            <w:pPr>
              <w:rPr>
                <w:lang w:val="en-IE"/>
              </w:rPr>
            </w:pPr>
            <w:r>
              <w:rPr>
                <w:lang w:val="en-IE"/>
              </w:rPr>
              <w:t>0.</w:t>
            </w:r>
            <w:r w:rsidR="005A59EB">
              <w:rPr>
                <w:lang w:val="en-IE"/>
              </w:rPr>
              <w:t>1</w:t>
            </w:r>
            <w:r>
              <w:rPr>
                <w:lang w:val="en-IE"/>
              </w:rPr>
              <w:t>25µl</w:t>
            </w:r>
          </w:p>
        </w:tc>
      </w:tr>
      <w:tr w:rsidR="0082223B" w:rsidTr="00F6481A">
        <w:tc>
          <w:tcPr>
            <w:tcW w:w="3687" w:type="dxa"/>
          </w:tcPr>
          <w:p w:rsidR="0082223B" w:rsidRDefault="005A59EB" w:rsidP="00F40A1E">
            <w:pPr>
              <w:rPr>
                <w:lang w:val="en-IE"/>
              </w:rPr>
            </w:pPr>
            <w:r>
              <w:rPr>
                <w:lang w:val="en-IE"/>
              </w:rPr>
              <w:t xml:space="preserve">Ccmp2 </w:t>
            </w:r>
            <w:r w:rsidR="0082223B">
              <w:rPr>
                <w:lang w:val="en-IE"/>
              </w:rPr>
              <w:t>Reverse primer (10µM)</w:t>
            </w:r>
          </w:p>
        </w:tc>
        <w:tc>
          <w:tcPr>
            <w:tcW w:w="3685" w:type="dxa"/>
          </w:tcPr>
          <w:p w:rsidR="0082223B" w:rsidRDefault="0082223B" w:rsidP="005A59EB">
            <w:pPr>
              <w:rPr>
                <w:lang w:val="en-IE"/>
              </w:rPr>
            </w:pPr>
            <w:r>
              <w:rPr>
                <w:lang w:val="en-IE"/>
              </w:rPr>
              <w:t>0.</w:t>
            </w:r>
            <w:r w:rsidR="005A59EB">
              <w:rPr>
                <w:lang w:val="en-IE"/>
              </w:rPr>
              <w:t>1</w:t>
            </w:r>
            <w:r>
              <w:rPr>
                <w:lang w:val="en-IE"/>
              </w:rPr>
              <w:t>µM</w:t>
            </w:r>
          </w:p>
        </w:tc>
        <w:tc>
          <w:tcPr>
            <w:tcW w:w="3119" w:type="dxa"/>
          </w:tcPr>
          <w:p w:rsidR="0082223B" w:rsidRDefault="005A59EB" w:rsidP="00F40A1E">
            <w:pPr>
              <w:rPr>
                <w:lang w:val="en-IE"/>
              </w:rPr>
            </w:pPr>
            <w:r>
              <w:rPr>
                <w:lang w:val="en-IE"/>
              </w:rPr>
              <w:t>0.125µl</w:t>
            </w:r>
          </w:p>
        </w:tc>
      </w:tr>
      <w:tr w:rsidR="005A59EB" w:rsidTr="00F6481A">
        <w:tc>
          <w:tcPr>
            <w:tcW w:w="3687" w:type="dxa"/>
          </w:tcPr>
          <w:p w:rsidR="005A59EB" w:rsidRDefault="005A59EB" w:rsidP="005A59EB">
            <w:pPr>
              <w:rPr>
                <w:lang w:val="en-IE"/>
              </w:rPr>
            </w:pPr>
            <w:r>
              <w:rPr>
                <w:lang w:val="en-IE"/>
              </w:rPr>
              <w:t>Ccmp10 labelled F primer (10µM)</w:t>
            </w:r>
          </w:p>
        </w:tc>
        <w:tc>
          <w:tcPr>
            <w:tcW w:w="3685" w:type="dxa"/>
          </w:tcPr>
          <w:p w:rsidR="005A59EB" w:rsidRDefault="005A59EB" w:rsidP="005A59EB">
            <w:pPr>
              <w:rPr>
                <w:lang w:val="en-IE"/>
              </w:rPr>
            </w:pPr>
            <w:r>
              <w:rPr>
                <w:lang w:val="en-IE"/>
              </w:rPr>
              <w:t>0.1µM</w:t>
            </w:r>
          </w:p>
        </w:tc>
        <w:tc>
          <w:tcPr>
            <w:tcW w:w="3119" w:type="dxa"/>
          </w:tcPr>
          <w:p w:rsidR="005A59EB" w:rsidRDefault="005A59EB" w:rsidP="00F40A1E">
            <w:pPr>
              <w:rPr>
                <w:lang w:val="en-IE"/>
              </w:rPr>
            </w:pPr>
            <w:r>
              <w:rPr>
                <w:lang w:val="en-IE"/>
              </w:rPr>
              <w:t>0.125µl</w:t>
            </w:r>
          </w:p>
        </w:tc>
      </w:tr>
      <w:tr w:rsidR="005A59EB" w:rsidTr="00F6481A">
        <w:tc>
          <w:tcPr>
            <w:tcW w:w="3687" w:type="dxa"/>
          </w:tcPr>
          <w:p w:rsidR="005A59EB" w:rsidRDefault="005A59EB" w:rsidP="005A59EB">
            <w:pPr>
              <w:rPr>
                <w:lang w:val="en-IE"/>
              </w:rPr>
            </w:pPr>
            <w:r>
              <w:rPr>
                <w:lang w:val="en-IE"/>
              </w:rPr>
              <w:t>Ccmp10 Reverse primer (10µM)</w:t>
            </w:r>
          </w:p>
        </w:tc>
        <w:tc>
          <w:tcPr>
            <w:tcW w:w="3685" w:type="dxa"/>
          </w:tcPr>
          <w:p w:rsidR="005A59EB" w:rsidRDefault="005A59EB" w:rsidP="005A59EB">
            <w:pPr>
              <w:rPr>
                <w:lang w:val="en-IE"/>
              </w:rPr>
            </w:pPr>
            <w:r>
              <w:rPr>
                <w:lang w:val="en-IE"/>
              </w:rPr>
              <w:t>0.1µM</w:t>
            </w:r>
          </w:p>
        </w:tc>
        <w:tc>
          <w:tcPr>
            <w:tcW w:w="3119" w:type="dxa"/>
          </w:tcPr>
          <w:p w:rsidR="005A59EB" w:rsidRDefault="005A59EB" w:rsidP="00F40A1E">
            <w:pPr>
              <w:rPr>
                <w:lang w:val="en-IE"/>
              </w:rPr>
            </w:pPr>
            <w:r>
              <w:rPr>
                <w:lang w:val="en-IE"/>
              </w:rPr>
              <w:t>0.125µl</w:t>
            </w:r>
          </w:p>
        </w:tc>
      </w:tr>
      <w:tr w:rsidR="005A59EB" w:rsidTr="00F6481A">
        <w:tc>
          <w:tcPr>
            <w:tcW w:w="3687" w:type="dxa"/>
          </w:tcPr>
          <w:p w:rsidR="005A59EB" w:rsidRDefault="005A59EB" w:rsidP="005A59EB">
            <w:pPr>
              <w:rPr>
                <w:lang w:val="en-IE"/>
              </w:rPr>
            </w:pPr>
            <w:r>
              <w:rPr>
                <w:lang w:val="en-IE"/>
              </w:rPr>
              <w:t>Ccmp4 labelled F primer (10µM)</w:t>
            </w:r>
          </w:p>
        </w:tc>
        <w:tc>
          <w:tcPr>
            <w:tcW w:w="3685" w:type="dxa"/>
          </w:tcPr>
          <w:p w:rsidR="005A59EB" w:rsidRDefault="005A59EB" w:rsidP="00F40A1E">
            <w:pPr>
              <w:rPr>
                <w:lang w:val="en-IE"/>
              </w:rPr>
            </w:pPr>
            <w:r>
              <w:rPr>
                <w:lang w:val="en-IE"/>
              </w:rPr>
              <w:t>0.4µM</w:t>
            </w:r>
          </w:p>
        </w:tc>
        <w:tc>
          <w:tcPr>
            <w:tcW w:w="3119" w:type="dxa"/>
          </w:tcPr>
          <w:p w:rsidR="005A59EB" w:rsidRDefault="005A59EB" w:rsidP="00F40A1E">
            <w:pPr>
              <w:rPr>
                <w:lang w:val="en-IE"/>
              </w:rPr>
            </w:pPr>
            <w:r>
              <w:rPr>
                <w:lang w:val="en-IE"/>
              </w:rPr>
              <w:t>0.5µl</w:t>
            </w:r>
          </w:p>
        </w:tc>
      </w:tr>
      <w:tr w:rsidR="005A59EB" w:rsidTr="00F6481A">
        <w:tc>
          <w:tcPr>
            <w:tcW w:w="3687" w:type="dxa"/>
          </w:tcPr>
          <w:p w:rsidR="005A59EB" w:rsidRDefault="005A59EB" w:rsidP="005A59EB">
            <w:pPr>
              <w:rPr>
                <w:lang w:val="en-IE"/>
              </w:rPr>
            </w:pPr>
            <w:r>
              <w:rPr>
                <w:lang w:val="en-IE"/>
              </w:rPr>
              <w:t>Ccmp4 Reverse primer (10µM)</w:t>
            </w:r>
          </w:p>
        </w:tc>
        <w:tc>
          <w:tcPr>
            <w:tcW w:w="3685" w:type="dxa"/>
          </w:tcPr>
          <w:p w:rsidR="005A59EB" w:rsidRDefault="005A59EB" w:rsidP="00F40A1E">
            <w:pPr>
              <w:rPr>
                <w:lang w:val="en-IE"/>
              </w:rPr>
            </w:pPr>
            <w:r>
              <w:rPr>
                <w:lang w:val="en-IE"/>
              </w:rPr>
              <w:t>0.4µM</w:t>
            </w:r>
          </w:p>
        </w:tc>
        <w:tc>
          <w:tcPr>
            <w:tcW w:w="3119" w:type="dxa"/>
          </w:tcPr>
          <w:p w:rsidR="005A59EB" w:rsidRDefault="005A59EB" w:rsidP="00F40A1E">
            <w:pPr>
              <w:rPr>
                <w:lang w:val="en-IE"/>
              </w:rPr>
            </w:pPr>
            <w:r>
              <w:rPr>
                <w:lang w:val="en-IE"/>
              </w:rPr>
              <w:t>0.5µl</w:t>
            </w:r>
          </w:p>
        </w:tc>
      </w:tr>
      <w:tr w:rsidR="005A59EB" w:rsidTr="00F6481A">
        <w:tc>
          <w:tcPr>
            <w:tcW w:w="3687" w:type="dxa"/>
          </w:tcPr>
          <w:p w:rsidR="005A59EB" w:rsidRDefault="005A59EB" w:rsidP="005A59EB">
            <w:pPr>
              <w:rPr>
                <w:lang w:val="en-IE"/>
              </w:rPr>
            </w:pPr>
            <w:r>
              <w:rPr>
                <w:lang w:val="en-IE"/>
              </w:rPr>
              <w:t>Ccmp5 labelled F primer (10µM)</w:t>
            </w:r>
          </w:p>
        </w:tc>
        <w:tc>
          <w:tcPr>
            <w:tcW w:w="3685" w:type="dxa"/>
          </w:tcPr>
          <w:p w:rsidR="005A59EB" w:rsidRDefault="005A59EB" w:rsidP="005A59EB">
            <w:pPr>
              <w:rPr>
                <w:lang w:val="en-IE"/>
              </w:rPr>
            </w:pPr>
            <w:r>
              <w:rPr>
                <w:lang w:val="en-IE"/>
              </w:rPr>
              <w:t>0.1µM</w:t>
            </w:r>
          </w:p>
        </w:tc>
        <w:tc>
          <w:tcPr>
            <w:tcW w:w="3119" w:type="dxa"/>
          </w:tcPr>
          <w:p w:rsidR="005A59EB" w:rsidRDefault="005A59EB" w:rsidP="00F40A1E">
            <w:pPr>
              <w:rPr>
                <w:lang w:val="en-IE"/>
              </w:rPr>
            </w:pPr>
            <w:r>
              <w:rPr>
                <w:lang w:val="en-IE"/>
              </w:rPr>
              <w:t>0.125µl</w:t>
            </w:r>
          </w:p>
        </w:tc>
      </w:tr>
      <w:tr w:rsidR="005A59EB" w:rsidTr="00F6481A">
        <w:tc>
          <w:tcPr>
            <w:tcW w:w="3687" w:type="dxa"/>
          </w:tcPr>
          <w:p w:rsidR="005A59EB" w:rsidRDefault="005A59EB" w:rsidP="005A59EB">
            <w:pPr>
              <w:rPr>
                <w:lang w:val="en-IE"/>
              </w:rPr>
            </w:pPr>
            <w:r>
              <w:rPr>
                <w:lang w:val="en-IE"/>
              </w:rPr>
              <w:t>Ccmp5 Reverse primer (10µM)</w:t>
            </w:r>
          </w:p>
        </w:tc>
        <w:tc>
          <w:tcPr>
            <w:tcW w:w="3685" w:type="dxa"/>
          </w:tcPr>
          <w:p w:rsidR="005A59EB" w:rsidRDefault="005A59EB" w:rsidP="005A59EB">
            <w:pPr>
              <w:rPr>
                <w:lang w:val="en-IE"/>
              </w:rPr>
            </w:pPr>
            <w:r>
              <w:rPr>
                <w:lang w:val="en-IE"/>
              </w:rPr>
              <w:t>0.1µM</w:t>
            </w:r>
          </w:p>
        </w:tc>
        <w:tc>
          <w:tcPr>
            <w:tcW w:w="3119" w:type="dxa"/>
          </w:tcPr>
          <w:p w:rsidR="005A59EB" w:rsidRDefault="005A59EB" w:rsidP="00F40A1E">
            <w:pPr>
              <w:rPr>
                <w:lang w:val="en-IE"/>
              </w:rPr>
            </w:pPr>
            <w:r>
              <w:rPr>
                <w:lang w:val="en-IE"/>
              </w:rPr>
              <w:t>0.125µl</w:t>
            </w:r>
          </w:p>
        </w:tc>
      </w:tr>
      <w:tr w:rsidR="005A59EB" w:rsidTr="00F6481A">
        <w:tc>
          <w:tcPr>
            <w:tcW w:w="3687" w:type="dxa"/>
          </w:tcPr>
          <w:p w:rsidR="005A59EB" w:rsidRDefault="005A59EB" w:rsidP="005A59EB">
            <w:pPr>
              <w:rPr>
                <w:lang w:val="en-IE"/>
              </w:rPr>
            </w:pPr>
            <w:r>
              <w:rPr>
                <w:lang w:val="en-IE"/>
              </w:rPr>
              <w:t>Ccmp6 labelled F primer (10µM)</w:t>
            </w:r>
          </w:p>
        </w:tc>
        <w:tc>
          <w:tcPr>
            <w:tcW w:w="3685" w:type="dxa"/>
          </w:tcPr>
          <w:p w:rsidR="005A59EB" w:rsidRDefault="005A59EB" w:rsidP="005A59EB">
            <w:pPr>
              <w:rPr>
                <w:lang w:val="en-IE"/>
              </w:rPr>
            </w:pPr>
            <w:r>
              <w:rPr>
                <w:lang w:val="en-IE"/>
              </w:rPr>
              <w:t>0.1µM</w:t>
            </w:r>
          </w:p>
        </w:tc>
        <w:tc>
          <w:tcPr>
            <w:tcW w:w="3119" w:type="dxa"/>
          </w:tcPr>
          <w:p w:rsidR="005A59EB" w:rsidRDefault="005A59EB" w:rsidP="00F40A1E">
            <w:pPr>
              <w:rPr>
                <w:lang w:val="en-IE"/>
              </w:rPr>
            </w:pPr>
            <w:r>
              <w:rPr>
                <w:lang w:val="en-IE"/>
              </w:rPr>
              <w:t>0.125µl</w:t>
            </w:r>
          </w:p>
        </w:tc>
      </w:tr>
      <w:tr w:rsidR="005A59EB" w:rsidTr="00F6481A">
        <w:tc>
          <w:tcPr>
            <w:tcW w:w="3687" w:type="dxa"/>
          </w:tcPr>
          <w:p w:rsidR="005A59EB" w:rsidRDefault="005A59EB" w:rsidP="005A59EB">
            <w:pPr>
              <w:rPr>
                <w:lang w:val="en-IE"/>
              </w:rPr>
            </w:pPr>
            <w:r>
              <w:rPr>
                <w:lang w:val="en-IE"/>
              </w:rPr>
              <w:t>Ccmp6 Reverse primer (10µM)</w:t>
            </w:r>
          </w:p>
        </w:tc>
        <w:tc>
          <w:tcPr>
            <w:tcW w:w="3685" w:type="dxa"/>
          </w:tcPr>
          <w:p w:rsidR="005A59EB" w:rsidRDefault="005A59EB" w:rsidP="005A59EB">
            <w:pPr>
              <w:rPr>
                <w:lang w:val="en-IE"/>
              </w:rPr>
            </w:pPr>
            <w:r>
              <w:rPr>
                <w:lang w:val="en-IE"/>
              </w:rPr>
              <w:t>0.1µM</w:t>
            </w:r>
          </w:p>
        </w:tc>
        <w:tc>
          <w:tcPr>
            <w:tcW w:w="3119" w:type="dxa"/>
          </w:tcPr>
          <w:p w:rsidR="005A59EB" w:rsidRDefault="005A59EB" w:rsidP="00F40A1E">
            <w:pPr>
              <w:rPr>
                <w:lang w:val="en-IE"/>
              </w:rPr>
            </w:pPr>
            <w:r>
              <w:rPr>
                <w:lang w:val="en-IE"/>
              </w:rPr>
              <w:t>0.125µl</w:t>
            </w:r>
          </w:p>
        </w:tc>
      </w:tr>
      <w:tr w:rsidR="005A59EB" w:rsidTr="00F6481A">
        <w:tc>
          <w:tcPr>
            <w:tcW w:w="3687" w:type="dxa"/>
          </w:tcPr>
          <w:p w:rsidR="005A59EB" w:rsidRDefault="005A59EB" w:rsidP="005A59EB">
            <w:pPr>
              <w:rPr>
                <w:lang w:val="en-IE"/>
              </w:rPr>
            </w:pPr>
            <w:r>
              <w:rPr>
                <w:lang w:val="en-IE"/>
              </w:rPr>
              <w:t>Ccmp7 labelled F primer (10µM)</w:t>
            </w:r>
          </w:p>
        </w:tc>
        <w:tc>
          <w:tcPr>
            <w:tcW w:w="3685" w:type="dxa"/>
          </w:tcPr>
          <w:p w:rsidR="005A59EB" w:rsidRDefault="005A59EB" w:rsidP="00F40A1E">
            <w:pPr>
              <w:rPr>
                <w:lang w:val="en-IE"/>
              </w:rPr>
            </w:pPr>
            <w:r>
              <w:rPr>
                <w:lang w:val="en-IE"/>
              </w:rPr>
              <w:t>0.4µM</w:t>
            </w:r>
          </w:p>
        </w:tc>
        <w:tc>
          <w:tcPr>
            <w:tcW w:w="3119" w:type="dxa"/>
          </w:tcPr>
          <w:p w:rsidR="005A59EB" w:rsidRDefault="005A59EB" w:rsidP="00F40A1E">
            <w:pPr>
              <w:rPr>
                <w:lang w:val="en-IE"/>
              </w:rPr>
            </w:pPr>
            <w:r>
              <w:rPr>
                <w:lang w:val="en-IE"/>
              </w:rPr>
              <w:t>0.5µl</w:t>
            </w:r>
          </w:p>
        </w:tc>
      </w:tr>
      <w:tr w:rsidR="005A59EB" w:rsidTr="00F6481A">
        <w:tc>
          <w:tcPr>
            <w:tcW w:w="3687" w:type="dxa"/>
          </w:tcPr>
          <w:p w:rsidR="005A59EB" w:rsidRDefault="005A59EB" w:rsidP="005A59EB">
            <w:pPr>
              <w:rPr>
                <w:lang w:val="en-IE"/>
              </w:rPr>
            </w:pPr>
            <w:r>
              <w:rPr>
                <w:lang w:val="en-IE"/>
              </w:rPr>
              <w:t>Ccmp7 Reverse primer (10µM)</w:t>
            </w:r>
          </w:p>
        </w:tc>
        <w:tc>
          <w:tcPr>
            <w:tcW w:w="3685" w:type="dxa"/>
          </w:tcPr>
          <w:p w:rsidR="005A59EB" w:rsidRDefault="005A59EB" w:rsidP="00F40A1E">
            <w:pPr>
              <w:rPr>
                <w:lang w:val="en-IE"/>
              </w:rPr>
            </w:pPr>
            <w:r>
              <w:rPr>
                <w:lang w:val="en-IE"/>
              </w:rPr>
              <w:t>0.4µM</w:t>
            </w:r>
          </w:p>
        </w:tc>
        <w:tc>
          <w:tcPr>
            <w:tcW w:w="3119" w:type="dxa"/>
          </w:tcPr>
          <w:p w:rsidR="005A59EB" w:rsidRDefault="005A59EB" w:rsidP="00F40A1E">
            <w:pPr>
              <w:rPr>
                <w:lang w:val="en-IE"/>
              </w:rPr>
            </w:pPr>
            <w:r>
              <w:rPr>
                <w:lang w:val="en-IE"/>
              </w:rPr>
              <w:t>0.5µl</w:t>
            </w:r>
          </w:p>
        </w:tc>
      </w:tr>
      <w:tr w:rsidR="005A59EB" w:rsidTr="00F6481A">
        <w:tc>
          <w:tcPr>
            <w:tcW w:w="3687" w:type="dxa"/>
          </w:tcPr>
          <w:p w:rsidR="005A59EB" w:rsidRDefault="005A59EB" w:rsidP="00F40A1E">
            <w:pPr>
              <w:rPr>
                <w:lang w:val="en-IE"/>
              </w:rPr>
            </w:pPr>
            <w:proofErr w:type="spellStart"/>
            <w:r>
              <w:rPr>
                <w:lang w:val="en-IE"/>
              </w:rPr>
              <w:t>MyTaq</w:t>
            </w:r>
            <w:proofErr w:type="spellEnd"/>
            <w:r>
              <w:rPr>
                <w:lang w:val="en-IE"/>
              </w:rPr>
              <w:t xml:space="preserve"> Buffer mix (5X)</w:t>
            </w:r>
          </w:p>
        </w:tc>
        <w:tc>
          <w:tcPr>
            <w:tcW w:w="3685" w:type="dxa"/>
          </w:tcPr>
          <w:p w:rsidR="005A59EB" w:rsidRDefault="005A59EB" w:rsidP="00F40A1E">
            <w:pPr>
              <w:rPr>
                <w:lang w:val="en-IE"/>
              </w:rPr>
            </w:pPr>
            <w:r>
              <w:rPr>
                <w:lang w:val="en-IE"/>
              </w:rPr>
              <w:t>1X</w:t>
            </w:r>
          </w:p>
        </w:tc>
        <w:tc>
          <w:tcPr>
            <w:tcW w:w="3119" w:type="dxa"/>
          </w:tcPr>
          <w:p w:rsidR="005A59EB" w:rsidRDefault="005A59EB" w:rsidP="00F40A1E">
            <w:pPr>
              <w:rPr>
                <w:lang w:val="en-IE"/>
              </w:rPr>
            </w:pPr>
            <w:r>
              <w:rPr>
                <w:lang w:val="en-IE"/>
              </w:rPr>
              <w:t>2.5µl</w:t>
            </w:r>
          </w:p>
        </w:tc>
      </w:tr>
      <w:tr w:rsidR="005A59EB" w:rsidTr="00F6481A">
        <w:tc>
          <w:tcPr>
            <w:tcW w:w="3687" w:type="dxa"/>
          </w:tcPr>
          <w:p w:rsidR="005A59EB" w:rsidRDefault="005A59EB" w:rsidP="00F40A1E">
            <w:pPr>
              <w:rPr>
                <w:lang w:val="en-IE"/>
              </w:rPr>
            </w:pPr>
            <w:proofErr w:type="spellStart"/>
            <w:r>
              <w:rPr>
                <w:lang w:val="en-IE"/>
              </w:rPr>
              <w:t>MyTaq</w:t>
            </w:r>
            <w:proofErr w:type="spellEnd"/>
            <w:r>
              <w:rPr>
                <w:lang w:val="en-IE"/>
              </w:rPr>
              <w:t xml:space="preserve"> DNA polymerase</w:t>
            </w:r>
          </w:p>
        </w:tc>
        <w:tc>
          <w:tcPr>
            <w:tcW w:w="3685" w:type="dxa"/>
          </w:tcPr>
          <w:p w:rsidR="005A59EB" w:rsidRDefault="005A59EB" w:rsidP="00F40A1E">
            <w:pPr>
              <w:rPr>
                <w:lang w:val="en-IE"/>
              </w:rPr>
            </w:pPr>
            <w:r>
              <w:rPr>
                <w:lang w:val="en-IE"/>
              </w:rPr>
              <w:t>1U</w:t>
            </w:r>
          </w:p>
        </w:tc>
        <w:tc>
          <w:tcPr>
            <w:tcW w:w="3119" w:type="dxa"/>
          </w:tcPr>
          <w:p w:rsidR="005A59EB" w:rsidRDefault="005A59EB" w:rsidP="00F40A1E">
            <w:pPr>
              <w:rPr>
                <w:lang w:val="en-IE"/>
              </w:rPr>
            </w:pPr>
            <w:r>
              <w:rPr>
                <w:lang w:val="en-IE"/>
              </w:rPr>
              <w:t>0.2µl</w:t>
            </w:r>
          </w:p>
        </w:tc>
      </w:tr>
      <w:tr w:rsidR="005A59EB" w:rsidTr="00F6481A">
        <w:tc>
          <w:tcPr>
            <w:tcW w:w="3687" w:type="dxa"/>
          </w:tcPr>
          <w:p w:rsidR="005A59EB" w:rsidRDefault="005A59EB" w:rsidP="00F40A1E">
            <w:pPr>
              <w:rPr>
                <w:lang w:val="en-IE"/>
              </w:rPr>
            </w:pPr>
            <w:r>
              <w:rPr>
                <w:lang w:val="en-IE"/>
              </w:rPr>
              <w:t>Autoclaved water</w:t>
            </w:r>
          </w:p>
        </w:tc>
        <w:tc>
          <w:tcPr>
            <w:tcW w:w="3685" w:type="dxa"/>
          </w:tcPr>
          <w:p w:rsidR="005A59EB" w:rsidRDefault="005A59EB" w:rsidP="00F40A1E">
            <w:pPr>
              <w:rPr>
                <w:lang w:val="en-IE"/>
              </w:rPr>
            </w:pPr>
            <w:r>
              <w:rPr>
                <w:lang w:val="en-IE"/>
              </w:rPr>
              <w:t>Up to 12.5µl final reaction volume</w:t>
            </w:r>
          </w:p>
        </w:tc>
        <w:tc>
          <w:tcPr>
            <w:tcW w:w="3119" w:type="dxa"/>
          </w:tcPr>
          <w:p w:rsidR="005A59EB" w:rsidRDefault="005A59EB" w:rsidP="00F40A1E">
            <w:pPr>
              <w:rPr>
                <w:lang w:val="en-IE"/>
              </w:rPr>
            </w:pPr>
            <w:r>
              <w:rPr>
                <w:lang w:val="en-IE"/>
              </w:rPr>
              <w:t>1.8µl</w:t>
            </w:r>
          </w:p>
        </w:tc>
      </w:tr>
      <w:tr w:rsidR="005A59EB" w:rsidTr="00F6481A">
        <w:trPr>
          <w:trHeight w:val="313"/>
        </w:trPr>
        <w:tc>
          <w:tcPr>
            <w:tcW w:w="3687" w:type="dxa"/>
          </w:tcPr>
          <w:p w:rsidR="005A59EB" w:rsidRDefault="005A59EB" w:rsidP="00F40A1E">
            <w:pPr>
              <w:rPr>
                <w:lang w:val="en-IE"/>
              </w:rPr>
            </w:pPr>
            <w:r>
              <w:rPr>
                <w:lang w:val="en-IE"/>
              </w:rPr>
              <w:t>DNA (2ng/µl)</w:t>
            </w:r>
          </w:p>
        </w:tc>
        <w:tc>
          <w:tcPr>
            <w:tcW w:w="3685" w:type="dxa"/>
          </w:tcPr>
          <w:p w:rsidR="005A59EB" w:rsidRDefault="005A59EB" w:rsidP="00F40A1E">
            <w:pPr>
              <w:rPr>
                <w:lang w:val="en-IE"/>
              </w:rPr>
            </w:pPr>
            <w:r>
              <w:rPr>
                <w:lang w:val="en-IE"/>
              </w:rPr>
              <w:t>10ng</w:t>
            </w:r>
          </w:p>
        </w:tc>
        <w:tc>
          <w:tcPr>
            <w:tcW w:w="3119" w:type="dxa"/>
          </w:tcPr>
          <w:p w:rsidR="005A59EB" w:rsidRDefault="005A59EB" w:rsidP="00F40A1E">
            <w:pPr>
              <w:rPr>
                <w:lang w:val="en-IE"/>
              </w:rPr>
            </w:pPr>
            <w:r>
              <w:rPr>
                <w:lang w:val="en-IE"/>
              </w:rPr>
              <w:t>5µl</w:t>
            </w:r>
          </w:p>
        </w:tc>
      </w:tr>
    </w:tbl>
    <w:p w:rsidR="0041008F" w:rsidRDefault="0041008F" w:rsidP="0041008F">
      <w:pPr>
        <w:pStyle w:val="Titre2"/>
        <w:numPr>
          <w:ilvl w:val="0"/>
          <w:numId w:val="0"/>
        </w:numPr>
        <w:ind w:left="576"/>
        <w:rPr>
          <w:lang w:val="en-IE"/>
        </w:rPr>
      </w:pPr>
      <w:bookmarkStart w:id="12" w:name="_Toc343092480"/>
    </w:p>
    <w:p w:rsidR="0041008F" w:rsidRDefault="0041008F">
      <w:pPr>
        <w:spacing w:after="200" w:line="276" w:lineRule="auto"/>
        <w:rPr>
          <w:b/>
          <w:color w:val="94B6D2" w:themeColor="accent1"/>
          <w:spacing w:val="20"/>
          <w:sz w:val="28"/>
          <w:szCs w:val="28"/>
          <w:lang w:val="en-IE"/>
        </w:rPr>
      </w:pPr>
      <w:r>
        <w:rPr>
          <w:lang w:val="en-IE"/>
        </w:rPr>
        <w:br w:type="page"/>
      </w:r>
    </w:p>
    <w:p w:rsidR="000B697F" w:rsidRDefault="00501AC3" w:rsidP="000B697F">
      <w:pPr>
        <w:pStyle w:val="Titre2"/>
        <w:rPr>
          <w:lang w:val="en-IE"/>
        </w:rPr>
      </w:pPr>
      <w:r>
        <w:rPr>
          <w:lang w:val="en-IE"/>
        </w:rPr>
        <w:lastRenderedPageBreak/>
        <w:t>P</w:t>
      </w:r>
      <w:r w:rsidR="000B697F">
        <w:rPr>
          <w:lang w:val="en-IE"/>
        </w:rPr>
        <w:t>CR program</w:t>
      </w:r>
      <w:bookmarkEnd w:id="12"/>
    </w:p>
    <w:p w:rsidR="000B697F" w:rsidRDefault="000B697F" w:rsidP="0082223B">
      <w:pPr>
        <w:rPr>
          <w:lang w:val="en-IE"/>
        </w:rPr>
      </w:pPr>
      <w:r>
        <w:rPr>
          <w:lang w:val="en-IE"/>
        </w:rPr>
        <w:t xml:space="preserve">PCR program was adapted from </w:t>
      </w:r>
      <w:proofErr w:type="spellStart"/>
      <w:r>
        <w:rPr>
          <w:lang w:val="en-IE"/>
        </w:rPr>
        <w:t>Palmé</w:t>
      </w:r>
      <w:proofErr w:type="spellEnd"/>
      <w:r>
        <w:rPr>
          <w:lang w:val="en-IE"/>
        </w:rPr>
        <w:t xml:space="preserve"> et al, 2004</w:t>
      </w:r>
      <w:proofErr w:type="gramStart"/>
      <w:r>
        <w:rPr>
          <w:lang w:val="en-IE"/>
        </w:rPr>
        <w:t>???.</w:t>
      </w:r>
      <w:proofErr w:type="gramEnd"/>
      <w:r>
        <w:rPr>
          <w:lang w:val="en-IE"/>
        </w:rPr>
        <w:t xml:space="preserve"> It can be found as “</w:t>
      </w:r>
      <w:proofErr w:type="spellStart"/>
      <w:r>
        <w:rPr>
          <w:lang w:val="en-IE"/>
        </w:rPr>
        <w:t>ccmp</w:t>
      </w:r>
      <w:proofErr w:type="spellEnd"/>
      <w:r>
        <w:rPr>
          <w:lang w:val="en-IE"/>
        </w:rPr>
        <w:t xml:space="preserve">” in the </w:t>
      </w:r>
      <w:proofErr w:type="spellStart"/>
      <w:r>
        <w:rPr>
          <w:lang w:val="en-IE"/>
        </w:rPr>
        <w:t>Eppendorf</w:t>
      </w:r>
      <w:proofErr w:type="spellEnd"/>
      <w:r>
        <w:rPr>
          <w:lang w:val="en-IE"/>
        </w:rPr>
        <w:t xml:space="preserve"> </w:t>
      </w:r>
      <w:proofErr w:type="spellStart"/>
      <w:r>
        <w:rPr>
          <w:lang w:val="en-IE"/>
        </w:rPr>
        <w:t>Thermocycler</w:t>
      </w:r>
      <w:proofErr w:type="spellEnd"/>
      <w:r>
        <w:rPr>
          <w:lang w:val="en-IE"/>
        </w:rPr>
        <w:t>.</w:t>
      </w:r>
    </w:p>
    <w:p w:rsidR="000B697F" w:rsidRDefault="000B697F" w:rsidP="0082223B">
      <w:pPr>
        <w:rPr>
          <w:lang w:val="en-IE"/>
        </w:rPr>
      </w:pPr>
      <w:r>
        <w:rPr>
          <w:noProof/>
        </w:rPr>
        <mc:AlternateContent>
          <mc:Choice Requires="wps">
            <w:drawing>
              <wp:anchor distT="0" distB="0" distL="114300" distR="114300" simplePos="0" relativeHeight="251666432" behindDoc="0" locked="0" layoutInCell="1" allowOverlap="1" wp14:anchorId="26F7628F" wp14:editId="7B8CC8FC">
                <wp:simplePos x="0" y="0"/>
                <wp:positionH relativeFrom="column">
                  <wp:posOffset>1289271</wp:posOffset>
                </wp:positionH>
                <wp:positionV relativeFrom="paragraph">
                  <wp:posOffset>264408</wp:posOffset>
                </wp:positionV>
                <wp:extent cx="45719" cy="779228"/>
                <wp:effectExtent l="0" t="0" r="12065" b="20955"/>
                <wp:wrapNone/>
                <wp:docPr id="8" name="Accolade ouvrante 8"/>
                <wp:cNvGraphicFramePr/>
                <a:graphic xmlns:a="http://schemas.openxmlformats.org/drawingml/2006/main">
                  <a:graphicData uri="http://schemas.microsoft.com/office/word/2010/wordprocessingShape">
                    <wps:wsp>
                      <wps:cNvSpPr/>
                      <wps:spPr>
                        <a:xfrm>
                          <a:off x="0" y="0"/>
                          <a:ext cx="45719" cy="779228"/>
                        </a:xfrm>
                        <a:prstGeom prst="leftBrace">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8" o:spid="_x0000_s1026" type="#_x0000_t87" style="position:absolute;margin-left:101.5pt;margin-top:20.8pt;width:3.6pt;height:6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" adj="106" strokecolor="#94b6d2 [3204]" strokeweight="1.5pt"/>
            </w:pict>
          </mc:Fallback>
        </mc:AlternateContent>
      </w:r>
      <w:r>
        <w:rPr>
          <w:lang w:val="en-IE"/>
        </w:rPr>
        <w:t>Initial denaturation/activation step:</w:t>
      </w:r>
      <w:r>
        <w:rPr>
          <w:lang w:val="en-IE"/>
        </w:rPr>
        <w:tab/>
        <w:t>95°C – 4 minutes</w:t>
      </w:r>
    </w:p>
    <w:p w:rsidR="000B697F" w:rsidRDefault="000B697F" w:rsidP="0082223B">
      <w:pPr>
        <w:rPr>
          <w:lang w:val="en-IE"/>
        </w:rPr>
      </w:pPr>
      <w:r>
        <w:rPr>
          <w:lang w:val="en-IE"/>
        </w:rPr>
        <w:t xml:space="preserve">Then 35 </w:t>
      </w:r>
      <w:r w:rsidR="009E6CDD">
        <w:rPr>
          <w:lang w:val="en-IE"/>
        </w:rPr>
        <w:t>cycles</w:t>
      </w:r>
      <w:r>
        <w:rPr>
          <w:lang w:val="en-IE"/>
        </w:rPr>
        <w:t xml:space="preserve">: </w:t>
      </w:r>
      <w:r>
        <w:rPr>
          <w:lang w:val="en-IE"/>
        </w:rPr>
        <w:tab/>
        <w:t>Denaturation</w:t>
      </w:r>
      <w:r>
        <w:rPr>
          <w:lang w:val="en-IE"/>
        </w:rPr>
        <w:tab/>
        <w:t>95°C – 30 seconds</w:t>
      </w:r>
    </w:p>
    <w:p w:rsidR="000B697F" w:rsidRPr="000B697F" w:rsidRDefault="000B697F" w:rsidP="0082223B">
      <w:r>
        <w:rPr>
          <w:lang w:val="en-IE"/>
        </w:rPr>
        <w:tab/>
      </w:r>
      <w:r>
        <w:rPr>
          <w:lang w:val="en-IE"/>
        </w:rPr>
        <w:tab/>
      </w:r>
      <w:r>
        <w:rPr>
          <w:lang w:val="en-IE"/>
        </w:rPr>
        <w:tab/>
      </w:r>
      <w:r w:rsidRPr="000B697F">
        <w:rPr>
          <w:lang w:val="en-IE"/>
        </w:rPr>
        <w:t>Hybrid</w:t>
      </w:r>
      <w:r>
        <w:rPr>
          <w:lang w:val="en-IE"/>
        </w:rPr>
        <w:t>iz</w:t>
      </w:r>
      <w:r w:rsidRPr="000B697F">
        <w:rPr>
          <w:lang w:val="en-IE"/>
        </w:rPr>
        <w:t>ation</w:t>
      </w:r>
      <w:r w:rsidRPr="000B697F">
        <w:tab/>
        <w:t>50°C – 45 sec</w:t>
      </w:r>
      <w:r>
        <w:t>ond</w:t>
      </w:r>
      <w:r w:rsidRPr="000B697F">
        <w:t>s</w:t>
      </w:r>
    </w:p>
    <w:p w:rsidR="000B697F" w:rsidRPr="000B697F" w:rsidRDefault="000B697F" w:rsidP="0082223B">
      <w:r w:rsidRPr="000B697F">
        <w:tab/>
      </w:r>
      <w:r w:rsidRPr="000B697F">
        <w:tab/>
      </w:r>
      <w:r w:rsidRPr="000B697F">
        <w:tab/>
        <w:t>Elongation</w:t>
      </w:r>
      <w:r w:rsidRPr="000B697F">
        <w:tab/>
        <w:t>72°C – 75 seconds</w:t>
      </w:r>
    </w:p>
    <w:p w:rsidR="000B697F" w:rsidRDefault="000B697F" w:rsidP="0082223B">
      <w:pPr>
        <w:rPr>
          <w:lang w:val="en-US"/>
        </w:rPr>
      </w:pPr>
      <w:r w:rsidRPr="000B697F">
        <w:rPr>
          <w:lang w:val="en-US"/>
        </w:rPr>
        <w:t>Final elongation step:</w:t>
      </w:r>
      <w:r w:rsidRPr="000B697F">
        <w:rPr>
          <w:lang w:val="en-US"/>
        </w:rPr>
        <w:tab/>
      </w:r>
      <w:r w:rsidRPr="000B697F">
        <w:rPr>
          <w:lang w:val="en-US"/>
        </w:rPr>
        <w:tab/>
      </w:r>
      <w:r w:rsidRPr="000B697F">
        <w:rPr>
          <w:lang w:val="en-US"/>
        </w:rPr>
        <w:tab/>
        <w:t>72°C – 8 min</w:t>
      </w:r>
      <w:r>
        <w:rPr>
          <w:lang w:val="en-US"/>
        </w:rPr>
        <w:t>ute</w:t>
      </w:r>
      <w:r w:rsidRPr="000B697F">
        <w:rPr>
          <w:lang w:val="en-US"/>
        </w:rPr>
        <w:t>s</w:t>
      </w:r>
    </w:p>
    <w:p w:rsidR="009E6CDD" w:rsidRDefault="009E6CDD" w:rsidP="009E6CDD">
      <w:pPr>
        <w:pStyle w:val="Titre2"/>
        <w:rPr>
          <w:lang w:val="en-US"/>
        </w:rPr>
      </w:pPr>
      <w:bookmarkStart w:id="13" w:name="_Toc343092481"/>
      <w:r>
        <w:rPr>
          <w:lang w:val="en-US"/>
        </w:rPr>
        <w:t>Preparing samples for the run on ABI</w:t>
      </w:r>
      <w:bookmarkEnd w:id="13"/>
    </w:p>
    <w:p w:rsidR="009E6CDD" w:rsidRDefault="009E6CDD" w:rsidP="0082223B">
      <w:pPr>
        <w:rPr>
          <w:lang w:val="en-US"/>
        </w:rPr>
      </w:pPr>
      <w:r>
        <w:rPr>
          <w:lang w:val="en-US"/>
        </w:rPr>
        <w:t>PCR products have to be diluted in order to be accurately revealed by electrophoresis on the ABI310 Genetic Analyzer. Several dilution</w:t>
      </w:r>
      <w:r w:rsidR="002A7E7A">
        <w:rPr>
          <w:lang w:val="en-US"/>
        </w:rPr>
        <w:t>s</w:t>
      </w:r>
      <w:r>
        <w:rPr>
          <w:lang w:val="en-US"/>
        </w:rPr>
        <w:t xml:space="preserve"> should be tested in order to s</w:t>
      </w:r>
      <w:r w:rsidR="002A7E7A">
        <w:rPr>
          <w:lang w:val="en-US"/>
        </w:rPr>
        <w:t>elect the correct one. For example, for a 40-fold dilution,</w:t>
      </w:r>
      <w:r>
        <w:rPr>
          <w:lang w:val="en-US"/>
        </w:rPr>
        <w:t xml:space="preserve"> prepare a dilution at 1:40 (i.e. 1µl PCR product</w:t>
      </w:r>
      <w:r w:rsidR="002A7E7A">
        <w:rPr>
          <w:lang w:val="en-US"/>
        </w:rPr>
        <w:t xml:space="preserve"> (multiplex)</w:t>
      </w:r>
      <w:r>
        <w:rPr>
          <w:lang w:val="en-US"/>
        </w:rPr>
        <w:t xml:space="preserve"> + 39µl autoclaved water) for each sample.</w:t>
      </w:r>
      <w:r w:rsidR="002A7E7A">
        <w:rPr>
          <w:lang w:val="en-US"/>
        </w:rPr>
        <w:t xml:space="preserve"> If you use simplex products, pick 1µl of each product in FAM/JOE and 4µl of each product in TAMRA, complete to 40µl with water.</w:t>
      </w:r>
    </w:p>
    <w:p w:rsidR="009E6CDD" w:rsidRDefault="009E6CDD" w:rsidP="0082223B">
      <w:pPr>
        <w:rPr>
          <w:lang w:val="en-US"/>
        </w:rPr>
      </w:pPr>
      <w:r>
        <w:rPr>
          <w:lang w:val="en-US"/>
        </w:rPr>
        <w:t xml:space="preserve">Prepare a mix of </w:t>
      </w:r>
      <w:proofErr w:type="spellStart"/>
      <w:r>
        <w:rPr>
          <w:lang w:val="en-US"/>
        </w:rPr>
        <w:t>HiDi</w:t>
      </w:r>
      <w:proofErr w:type="spellEnd"/>
      <w:r>
        <w:rPr>
          <w:lang w:val="en-US"/>
        </w:rPr>
        <w:t xml:space="preserve"> </w:t>
      </w:r>
      <w:proofErr w:type="spellStart"/>
      <w:r>
        <w:rPr>
          <w:lang w:val="en-US"/>
        </w:rPr>
        <w:t>Formamide</w:t>
      </w:r>
      <w:proofErr w:type="spellEnd"/>
      <w:r>
        <w:rPr>
          <w:lang w:val="en-US"/>
        </w:rPr>
        <w:t xml:space="preserve"> + </w:t>
      </w:r>
      <w:proofErr w:type="spellStart"/>
      <w:r>
        <w:rPr>
          <w:lang w:val="en-US"/>
        </w:rPr>
        <w:t>Genescan</w:t>
      </w:r>
      <w:proofErr w:type="spellEnd"/>
      <w:r>
        <w:rPr>
          <w:lang w:val="en-US"/>
        </w:rPr>
        <w:t xml:space="preserve"> GS-ROX500 size ladder at the following rates: for one sample 10µl </w:t>
      </w:r>
      <w:proofErr w:type="spellStart"/>
      <w:r>
        <w:rPr>
          <w:lang w:val="en-US"/>
        </w:rPr>
        <w:t>Formamide</w:t>
      </w:r>
      <w:proofErr w:type="spellEnd"/>
      <w:r>
        <w:rPr>
          <w:lang w:val="en-US"/>
        </w:rPr>
        <w:t xml:space="preserve"> + 0.</w:t>
      </w:r>
      <w:r w:rsidR="0041008F">
        <w:rPr>
          <w:lang w:val="en-US"/>
        </w:rPr>
        <w:t>3</w:t>
      </w:r>
      <w:r>
        <w:rPr>
          <w:lang w:val="en-US"/>
        </w:rPr>
        <w:t>µl GS-ROX500. Prepare a little more than needed, for example count 50 for 48 samples or 100 for 96 samples. Dispense 10µl of the mix in 0.5microtubes or in the dedicated ABI plates for genetic analyzer.</w:t>
      </w:r>
    </w:p>
    <w:p w:rsidR="009E6CDD" w:rsidRDefault="009E6CDD" w:rsidP="0082223B">
      <w:pPr>
        <w:rPr>
          <w:lang w:val="en-US"/>
        </w:rPr>
      </w:pPr>
      <w:r>
        <w:rPr>
          <w:lang w:val="en-US"/>
        </w:rPr>
        <w:t xml:space="preserve">Pick 1µl of the diluted PCR products and add them to the </w:t>
      </w:r>
      <w:proofErr w:type="spellStart"/>
      <w:r>
        <w:rPr>
          <w:lang w:val="en-US"/>
        </w:rPr>
        <w:t>Formamide</w:t>
      </w:r>
      <w:proofErr w:type="spellEnd"/>
      <w:r>
        <w:rPr>
          <w:lang w:val="en-US"/>
        </w:rPr>
        <w:t>/Size ladder mix.</w:t>
      </w:r>
      <w:r w:rsidR="007A0BE8">
        <w:rPr>
          <w:lang w:val="en-US"/>
        </w:rPr>
        <w:t xml:space="preserve"> Incubate for 3 minutes at 94°C and put on ice/freezer for at least 5 minutes.</w:t>
      </w:r>
    </w:p>
    <w:p w:rsidR="009E6CDD" w:rsidRDefault="009E6CDD" w:rsidP="0082223B">
      <w:pPr>
        <w:rPr>
          <w:lang w:val="en-US"/>
        </w:rPr>
      </w:pPr>
      <w:r>
        <w:rPr>
          <w:lang w:val="en-US"/>
        </w:rPr>
        <w:t xml:space="preserve">In case of using </w:t>
      </w:r>
      <w:proofErr w:type="spellStart"/>
      <w:r>
        <w:rPr>
          <w:lang w:val="en-US"/>
        </w:rPr>
        <w:t>microtubes</w:t>
      </w:r>
      <w:proofErr w:type="spellEnd"/>
      <w:r>
        <w:rPr>
          <w:lang w:val="en-US"/>
        </w:rPr>
        <w:t xml:space="preserve">, cut the caps. Place </w:t>
      </w:r>
      <w:proofErr w:type="spellStart"/>
      <w:r>
        <w:rPr>
          <w:lang w:val="en-US"/>
        </w:rPr>
        <w:t>septae</w:t>
      </w:r>
      <w:proofErr w:type="spellEnd"/>
      <w:r>
        <w:rPr>
          <w:lang w:val="en-US"/>
        </w:rPr>
        <w:t xml:space="preserve"> over the tubes/</w:t>
      </w:r>
      <w:proofErr w:type="spellStart"/>
      <w:r>
        <w:rPr>
          <w:lang w:val="en-US"/>
        </w:rPr>
        <w:t>microplates</w:t>
      </w:r>
      <w:proofErr w:type="spellEnd"/>
      <w:r>
        <w:rPr>
          <w:lang w:val="en-US"/>
        </w:rPr>
        <w:t>.</w:t>
      </w:r>
      <w:r w:rsidR="007A0BE8">
        <w:rPr>
          <w:lang w:val="en-US"/>
        </w:rPr>
        <w:t xml:space="preserve"> If using 96 well </w:t>
      </w:r>
      <w:proofErr w:type="gramStart"/>
      <w:r w:rsidR="007A0BE8">
        <w:rPr>
          <w:lang w:val="en-US"/>
        </w:rPr>
        <w:t>adapter</w:t>
      </w:r>
      <w:proofErr w:type="gramEnd"/>
      <w:r w:rsidR="007A0BE8">
        <w:rPr>
          <w:lang w:val="en-US"/>
        </w:rPr>
        <w:t xml:space="preserve">, put the retainers over the </w:t>
      </w:r>
      <w:proofErr w:type="spellStart"/>
      <w:r w:rsidR="007A0BE8">
        <w:rPr>
          <w:lang w:val="en-US"/>
        </w:rPr>
        <w:t>septae</w:t>
      </w:r>
      <w:proofErr w:type="spellEnd"/>
      <w:r w:rsidR="007A0BE8">
        <w:rPr>
          <w:lang w:val="en-US"/>
        </w:rPr>
        <w:t xml:space="preserve"> and put the plate over the tray adapter.</w:t>
      </w:r>
    </w:p>
    <w:p w:rsidR="007A0BE8" w:rsidRPr="000B697F" w:rsidRDefault="007A0BE8" w:rsidP="0082223B">
      <w:pPr>
        <w:rPr>
          <w:lang w:val="en-US"/>
        </w:rPr>
      </w:pPr>
      <w:r>
        <w:rPr>
          <w:lang w:val="en-US"/>
        </w:rPr>
        <w:t xml:space="preserve">NB: if running a small number of samples (less than 10), </w:t>
      </w:r>
      <w:proofErr w:type="spellStart"/>
      <w:r>
        <w:rPr>
          <w:lang w:val="en-US"/>
        </w:rPr>
        <w:t>formamide</w:t>
      </w:r>
      <w:proofErr w:type="spellEnd"/>
      <w:r>
        <w:rPr>
          <w:lang w:val="en-US"/>
        </w:rPr>
        <w:t xml:space="preserve"> should be replaced by ultrapure water.</w:t>
      </w:r>
    </w:p>
    <w:p w:rsidR="000B697F" w:rsidRDefault="007A0BE8" w:rsidP="007A0BE8">
      <w:pPr>
        <w:pStyle w:val="Titre2"/>
        <w:rPr>
          <w:lang w:val="en-US"/>
        </w:rPr>
      </w:pPr>
      <w:bookmarkStart w:id="14" w:name="_Toc343092482"/>
      <w:r>
        <w:rPr>
          <w:lang w:val="en-US"/>
        </w:rPr>
        <w:t>Running</w:t>
      </w:r>
      <w:r w:rsidR="00E910AF">
        <w:rPr>
          <w:lang w:val="en-US"/>
        </w:rPr>
        <w:t xml:space="preserve"> samples</w:t>
      </w:r>
      <w:r>
        <w:rPr>
          <w:lang w:val="en-US"/>
        </w:rPr>
        <w:t xml:space="preserve"> on ABI</w:t>
      </w:r>
      <w:r w:rsidR="0041008F">
        <w:rPr>
          <w:lang w:val="en-US"/>
        </w:rPr>
        <w:t xml:space="preserve"> </w:t>
      </w:r>
      <w:r>
        <w:rPr>
          <w:lang w:val="en-US"/>
        </w:rPr>
        <w:t>310 genetic analyzer</w:t>
      </w:r>
      <w:bookmarkEnd w:id="14"/>
    </w:p>
    <w:p w:rsidR="007A0BE8" w:rsidRDefault="007A0BE8" w:rsidP="007A0BE8">
      <w:pPr>
        <w:rPr>
          <w:lang w:val="en-US"/>
        </w:rPr>
      </w:pPr>
      <w:r>
        <w:rPr>
          <w:lang w:val="en-US"/>
        </w:rPr>
        <w:t>Check if the genetic analyzer is set up correctly, typically verify buffer levels, POP4 level, capillary condition etc…</w:t>
      </w:r>
    </w:p>
    <w:p w:rsidR="007A0BE8" w:rsidRDefault="007A0BE8" w:rsidP="007A0BE8">
      <w:pPr>
        <w:rPr>
          <w:lang w:val="en-US"/>
        </w:rPr>
      </w:pPr>
      <w:r>
        <w:rPr>
          <w:lang w:val="en-US"/>
        </w:rPr>
        <w:t xml:space="preserve">Create a </w:t>
      </w:r>
      <w:proofErr w:type="spellStart"/>
      <w:r>
        <w:rPr>
          <w:lang w:val="en-US"/>
        </w:rPr>
        <w:t>genescan</w:t>
      </w:r>
      <w:proofErr w:type="spellEnd"/>
      <w:r>
        <w:rPr>
          <w:lang w:val="en-US"/>
        </w:rPr>
        <w:t xml:space="preserve"> injection list on the ABI</w:t>
      </w:r>
      <w:r w:rsidR="0041008F">
        <w:rPr>
          <w:lang w:val="en-US"/>
        </w:rPr>
        <w:t xml:space="preserve"> </w:t>
      </w:r>
      <w:r>
        <w:rPr>
          <w:lang w:val="en-US"/>
        </w:rPr>
        <w:t>310 collection software that states the samples to be used for electrophoresis.</w:t>
      </w:r>
    </w:p>
    <w:p w:rsidR="007A0BE8" w:rsidRDefault="007A0BE8" w:rsidP="007A0BE8">
      <w:pPr>
        <w:rPr>
          <w:lang w:val="en-US"/>
        </w:rPr>
      </w:pPr>
      <w:r>
        <w:rPr>
          <w:lang w:val="en-US"/>
        </w:rPr>
        <w:t xml:space="preserve">Create a new </w:t>
      </w:r>
      <w:proofErr w:type="spellStart"/>
      <w:r>
        <w:rPr>
          <w:lang w:val="en-US"/>
        </w:rPr>
        <w:t>genescan</w:t>
      </w:r>
      <w:proofErr w:type="spellEnd"/>
      <w:r>
        <w:rPr>
          <w:lang w:val="en-US"/>
        </w:rPr>
        <w:t xml:space="preserve"> experiment and load the previously created injection list. Check run parameters are corrects, they should be:</w:t>
      </w:r>
    </w:p>
    <w:p w:rsidR="007A0BE8" w:rsidRDefault="007A0BE8" w:rsidP="007A0BE8">
      <w:pPr>
        <w:pStyle w:val="Paragraphedeliste"/>
        <w:numPr>
          <w:ilvl w:val="0"/>
          <w:numId w:val="33"/>
        </w:numPr>
        <w:rPr>
          <w:lang w:val="en-US"/>
        </w:rPr>
      </w:pPr>
      <w:r>
        <w:rPr>
          <w:lang w:val="en-US"/>
        </w:rPr>
        <w:t>Temperature 60°C</w:t>
      </w:r>
    </w:p>
    <w:p w:rsidR="007A0BE8" w:rsidRDefault="00F40A1E" w:rsidP="007A0BE8">
      <w:pPr>
        <w:pStyle w:val="Paragraphedeliste"/>
        <w:numPr>
          <w:ilvl w:val="0"/>
          <w:numId w:val="33"/>
        </w:numPr>
        <w:rPr>
          <w:lang w:val="en-US"/>
        </w:rPr>
      </w:pPr>
      <w:r>
        <w:rPr>
          <w:lang w:val="en-US"/>
        </w:rPr>
        <w:t>Module GS STR POP4 (1ml) A</w:t>
      </w:r>
    </w:p>
    <w:p w:rsidR="007A0BE8" w:rsidRDefault="007A0BE8" w:rsidP="007A0BE8">
      <w:pPr>
        <w:pStyle w:val="Paragraphedeliste"/>
        <w:numPr>
          <w:ilvl w:val="0"/>
          <w:numId w:val="33"/>
        </w:numPr>
        <w:rPr>
          <w:lang w:val="en-US"/>
        </w:rPr>
      </w:pPr>
      <w:r>
        <w:rPr>
          <w:lang w:val="en-US"/>
        </w:rPr>
        <w:t>Injection 5 sec – 15kv</w:t>
      </w:r>
      <w:r w:rsidR="00F40A1E">
        <w:rPr>
          <w:lang w:val="en-US"/>
        </w:rPr>
        <w:t xml:space="preserve"> (injection time should be increased if needed)</w:t>
      </w:r>
    </w:p>
    <w:p w:rsidR="00F40A1E" w:rsidRDefault="00F40A1E" w:rsidP="007A0BE8">
      <w:pPr>
        <w:pStyle w:val="Paragraphedeliste"/>
        <w:numPr>
          <w:ilvl w:val="0"/>
          <w:numId w:val="33"/>
        </w:numPr>
        <w:rPr>
          <w:lang w:val="en-US"/>
        </w:rPr>
      </w:pPr>
      <w:r>
        <w:rPr>
          <w:lang w:val="en-US"/>
        </w:rPr>
        <w:t>Run 15kv</w:t>
      </w:r>
    </w:p>
    <w:p w:rsidR="00F40A1E" w:rsidRPr="007A0BE8" w:rsidRDefault="00F40A1E" w:rsidP="007A0BE8">
      <w:pPr>
        <w:pStyle w:val="Paragraphedeliste"/>
        <w:numPr>
          <w:ilvl w:val="0"/>
          <w:numId w:val="33"/>
        </w:numPr>
        <w:rPr>
          <w:lang w:val="en-US"/>
        </w:rPr>
      </w:pPr>
      <w:r>
        <w:rPr>
          <w:lang w:val="en-US"/>
        </w:rPr>
        <w:t>Run time 24 minutes (to be adapted)</w:t>
      </w:r>
    </w:p>
    <w:p w:rsidR="007A0BE8" w:rsidRDefault="00F40A1E" w:rsidP="0082223B">
      <w:pPr>
        <w:rPr>
          <w:lang w:val="en-US"/>
        </w:rPr>
      </w:pPr>
      <w:r>
        <w:rPr>
          <w:lang w:val="en-US"/>
        </w:rPr>
        <w:t>Launch the run.</w:t>
      </w:r>
    </w:p>
    <w:p w:rsidR="0041008F" w:rsidRDefault="0041008F" w:rsidP="0082223B">
      <w:pPr>
        <w:rPr>
          <w:lang w:val="en-US"/>
        </w:rPr>
      </w:pPr>
    </w:p>
    <w:p w:rsidR="00F40A1E" w:rsidRDefault="00F40A1E" w:rsidP="00F40A1E">
      <w:pPr>
        <w:pStyle w:val="Titre2"/>
        <w:rPr>
          <w:lang w:val="en-US"/>
        </w:rPr>
      </w:pPr>
      <w:bookmarkStart w:id="15" w:name="_Toc343092483"/>
      <w:r>
        <w:rPr>
          <w:lang w:val="en-US"/>
        </w:rPr>
        <w:lastRenderedPageBreak/>
        <w:t xml:space="preserve">Analysis of the </w:t>
      </w:r>
      <w:proofErr w:type="spellStart"/>
      <w:r>
        <w:rPr>
          <w:lang w:val="en-US"/>
        </w:rPr>
        <w:t>electropherogram</w:t>
      </w:r>
      <w:bookmarkEnd w:id="15"/>
      <w:proofErr w:type="spellEnd"/>
    </w:p>
    <w:p w:rsidR="00F40A1E" w:rsidRDefault="00F40A1E" w:rsidP="0082223B">
      <w:pPr>
        <w:rPr>
          <w:lang w:val="en-US"/>
        </w:rPr>
      </w:pPr>
      <w:r>
        <w:rPr>
          <w:lang w:val="en-US"/>
        </w:rPr>
        <w:t xml:space="preserve">You can analyze the runs directly using </w:t>
      </w:r>
      <w:proofErr w:type="spellStart"/>
      <w:r>
        <w:rPr>
          <w:lang w:val="en-US"/>
        </w:rPr>
        <w:t>Genescan</w:t>
      </w:r>
      <w:proofErr w:type="spellEnd"/>
      <w:r>
        <w:rPr>
          <w:lang w:val="en-US"/>
        </w:rPr>
        <w:t>/</w:t>
      </w:r>
      <w:proofErr w:type="spellStart"/>
      <w:r>
        <w:rPr>
          <w:lang w:val="en-US"/>
        </w:rPr>
        <w:t>Genotyper</w:t>
      </w:r>
      <w:proofErr w:type="spellEnd"/>
      <w:r>
        <w:rPr>
          <w:lang w:val="en-US"/>
        </w:rPr>
        <w:t xml:space="preserve"> on the Mac computer. You can also retrieve the run files on an USB key (FAT formatted). Before being able to open these files on a PC, you should add </w:t>
      </w:r>
      <w:proofErr w:type="gramStart"/>
      <w:r>
        <w:rPr>
          <w:lang w:val="en-US"/>
        </w:rPr>
        <w:t>a</w:t>
      </w:r>
      <w:proofErr w:type="gramEnd"/>
      <w:r>
        <w:rPr>
          <w:lang w:val="en-US"/>
        </w:rPr>
        <w:t xml:space="preserve"> “.</w:t>
      </w:r>
      <w:proofErr w:type="spellStart"/>
      <w:r>
        <w:rPr>
          <w:lang w:val="en-US"/>
        </w:rPr>
        <w:t>fsa</w:t>
      </w:r>
      <w:proofErr w:type="spellEnd"/>
      <w:r>
        <w:rPr>
          <w:lang w:val="en-US"/>
        </w:rPr>
        <w:t xml:space="preserve">” extension to each file. You should then analyze the runs using </w:t>
      </w:r>
      <w:r w:rsidR="0041008F">
        <w:rPr>
          <w:lang w:val="en-US"/>
        </w:rPr>
        <w:t>dedicated</w:t>
      </w:r>
      <w:r>
        <w:rPr>
          <w:lang w:val="en-US"/>
        </w:rPr>
        <w:t xml:space="preserve"> PC sof</w:t>
      </w:r>
      <w:r w:rsidR="0041008F">
        <w:rPr>
          <w:lang w:val="en-US"/>
        </w:rPr>
        <w:t xml:space="preserve">tware like </w:t>
      </w:r>
      <w:proofErr w:type="spellStart"/>
      <w:r w:rsidR="0041008F">
        <w:rPr>
          <w:lang w:val="en-US"/>
        </w:rPr>
        <w:t>Genemapper</w:t>
      </w:r>
      <w:proofErr w:type="spellEnd"/>
      <w:r w:rsidR="0041008F">
        <w:rPr>
          <w:lang w:val="en-US"/>
        </w:rPr>
        <w:t>, STRAND or</w:t>
      </w:r>
      <w:r>
        <w:rPr>
          <w:lang w:val="en-US"/>
        </w:rPr>
        <w:t xml:space="preserve"> </w:t>
      </w:r>
      <w:proofErr w:type="spellStart"/>
      <w:r>
        <w:rPr>
          <w:lang w:val="en-US"/>
        </w:rPr>
        <w:t>Genemarker</w:t>
      </w:r>
      <w:proofErr w:type="spellEnd"/>
      <w:r>
        <w:rPr>
          <w:lang w:val="en-US"/>
        </w:rPr>
        <w:t>.</w:t>
      </w:r>
    </w:p>
    <w:p w:rsidR="0041008F" w:rsidRDefault="0041008F" w:rsidP="0041008F">
      <w:pPr>
        <w:pStyle w:val="Titre2"/>
        <w:rPr>
          <w:lang w:val="en-US"/>
        </w:rPr>
      </w:pPr>
      <w:r>
        <w:rPr>
          <w:lang w:val="en-US"/>
        </w:rPr>
        <w:t>Data analysis</w:t>
      </w:r>
    </w:p>
    <w:p w:rsidR="0041008F" w:rsidRPr="000B697F" w:rsidRDefault="0041008F" w:rsidP="0082223B">
      <w:pPr>
        <w:rPr>
          <w:lang w:val="en-US"/>
        </w:rPr>
      </w:pPr>
      <w:r>
        <w:rPr>
          <w:lang w:val="en-US"/>
        </w:rPr>
        <w:t xml:space="preserve">Once you have analyzed the gels, export the bin results to spreadsheet software (MS Excel or equivalent) and manage to format the result table for the suitable software. You can gain time by formatting the table for the “Create” software (Coombs et al, </w:t>
      </w:r>
      <w:r w:rsidRPr="0041008F">
        <w:rPr>
          <w:lang w:val="en-US"/>
        </w:rPr>
        <w:t>https://bcrc.bio.umass.edu/pedigreesoftware/node/2</w:t>
      </w:r>
      <w:r>
        <w:rPr>
          <w:lang w:val="en-US"/>
        </w:rPr>
        <w:t>), which will allow you to export your result file in an extensive list of software format.</w:t>
      </w:r>
    </w:p>
    <w:sectPr w:rsidR="0041008F" w:rsidRPr="000B697F">
      <w:headerReference w:type="even" r:id="rId19"/>
      <w:headerReference w:type="default" r:id="rId20"/>
      <w:footerReference w:type="even" r:id="rId21"/>
      <w:footerReference w:type="default" r:id="rId22"/>
      <w:pgSz w:w="11907" w:h="16839"/>
      <w:pgMar w:top="1148" w:right="1050" w:bottom="1148" w:left="1050"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3EA" w:rsidRDefault="008413EA">
      <w:pPr>
        <w:spacing w:after="0" w:line="240" w:lineRule="auto"/>
      </w:pPr>
      <w:r>
        <w:separator/>
      </w:r>
    </w:p>
  </w:endnote>
  <w:endnote w:type="continuationSeparator" w:id="0">
    <w:p w:rsidR="008413EA" w:rsidRDefault="0084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1E" w:rsidRPr="008A4B45" w:rsidRDefault="00F40A1E">
    <w:pPr>
      <w:rPr>
        <w:lang w:val="en-US"/>
      </w:rPr>
    </w:pPr>
    <w:proofErr w:type="gramStart"/>
    <w:r w:rsidRPr="008A4B45">
      <w:rPr>
        <w:lang w:val="en-US"/>
      </w:rPr>
      <w:t>Version :</w:t>
    </w:r>
    <w:proofErr w:type="gramEnd"/>
    <w:r w:rsidRPr="008A4B45">
      <w:rPr>
        <w:lang w:val="en-US"/>
      </w:rPr>
      <w:t xml:space="preserve"> 1.</w:t>
    </w:r>
    <w:r w:rsidR="003D7CAE">
      <w:rPr>
        <w:lang w:val="en-US"/>
      </w:rPr>
      <w:t>1</w:t>
    </w:r>
  </w:p>
  <w:p w:rsidR="00F40A1E" w:rsidRDefault="00F40A1E">
    <w:pPr>
      <w:pStyle w:val="Pieddepagepaire"/>
    </w:pPr>
    <w:r>
      <w:t xml:space="preserve">Page </w:t>
    </w:r>
    <w:r>
      <w:fldChar w:fldCharType="begin"/>
    </w:r>
    <w:r>
      <w:instrText>PAGE   \* MERGEFORMAT</w:instrText>
    </w:r>
    <w:r>
      <w:fldChar w:fldCharType="separate"/>
    </w:r>
    <w:r w:rsidR="003D7CAE" w:rsidRPr="003D7CAE">
      <w:rPr>
        <w:noProof/>
        <w:sz w:val="24"/>
        <w:szCs w:val="24"/>
      </w:rPr>
      <w:t>4</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1E" w:rsidRPr="008A4B45" w:rsidRDefault="00F40A1E" w:rsidP="008A4B45">
    <w:pPr>
      <w:rPr>
        <w:lang w:val="en-US"/>
      </w:rPr>
    </w:pPr>
    <w:proofErr w:type="gramStart"/>
    <w:r w:rsidRPr="008A4B45">
      <w:rPr>
        <w:lang w:val="en-US"/>
      </w:rPr>
      <w:t>Version :</w:t>
    </w:r>
    <w:proofErr w:type="gramEnd"/>
    <w:r w:rsidRPr="008A4B45">
      <w:rPr>
        <w:lang w:val="en-US"/>
      </w:rPr>
      <w:t xml:space="preserve"> 1.</w:t>
    </w:r>
    <w:r w:rsidR="003D7CAE">
      <w:rPr>
        <w:lang w:val="en-US"/>
      </w:rPr>
      <w:t>1</w:t>
    </w:r>
  </w:p>
  <w:p w:rsidR="00F40A1E" w:rsidRDefault="00F40A1E">
    <w:pPr>
      <w:pStyle w:val="Pieddepageimpaire"/>
    </w:pPr>
    <w:r>
      <w:t xml:space="preserve">Page </w:t>
    </w:r>
    <w:r>
      <w:fldChar w:fldCharType="begin"/>
    </w:r>
    <w:r>
      <w:instrText>PAGE   \* MERGEFORMAT</w:instrText>
    </w:r>
    <w:r>
      <w:fldChar w:fldCharType="separate"/>
    </w:r>
    <w:r w:rsidR="003D7CAE" w:rsidRPr="003D7CAE">
      <w:rPr>
        <w:noProof/>
        <w:sz w:val="24"/>
        <w:szCs w:val="24"/>
      </w:rPr>
      <w:t>3</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3EA" w:rsidRDefault="008413EA">
      <w:pPr>
        <w:spacing w:after="0" w:line="240" w:lineRule="auto"/>
      </w:pPr>
      <w:r>
        <w:separator/>
      </w:r>
    </w:p>
  </w:footnote>
  <w:footnote w:type="continuationSeparator" w:id="0">
    <w:p w:rsidR="008413EA" w:rsidRDefault="00841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1E" w:rsidRPr="00C93448" w:rsidRDefault="00F40A1E">
    <w:pPr>
      <w:pStyle w:val="En-ttedepagepaire"/>
      <w:rPr>
        <w:lang w:val="en-US"/>
      </w:rPr>
    </w:pPr>
    <w:r w:rsidRPr="00801C58">
      <w:rPr>
        <w:noProof/>
      </w:rPr>
      <w:drawing>
        <wp:anchor distT="0" distB="0" distL="114300" distR="114300" simplePos="0" relativeHeight="251659264" behindDoc="0" locked="0" layoutInCell="1" allowOverlap="1" wp14:anchorId="659A57DE" wp14:editId="6D29BC68">
          <wp:simplePos x="0" y="0"/>
          <wp:positionH relativeFrom="column">
            <wp:posOffset>6009640</wp:posOffset>
          </wp:positionH>
          <wp:positionV relativeFrom="paragraph">
            <wp:posOffset>-195580</wp:posOffset>
          </wp:positionV>
          <wp:extent cx="379730" cy="413385"/>
          <wp:effectExtent l="0" t="0" r="1270" b="5715"/>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9730" cy="41338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sdt>
      <w:sdtPr>
        <w:rPr>
          <w:lang w:val="en-US"/>
        </w:rPr>
        <w:alias w:val="Titre"/>
        <w:id w:val="1013108361"/>
        <w:showingPlcHdr/>
        <w:dataBinding w:prefixMappings="xmlns:ns0='http://schemas.openxmlformats.org/package/2006/metadata/core-properties' xmlns:ns1='http://purl.org/dc/elements/1.1/'" w:xpath="/ns0:coreProperties[1]/ns1:title[1]" w:storeItemID="{6C3C8BC8-F283-45AE-878A-BAB7291924A1}"/>
        <w:text/>
      </w:sdtPr>
      <w:sdtEndPr/>
      <w:sdtContent>
        <w:r w:rsidR="00DD55A1">
          <w:rPr>
            <w:lang w:val="en-US"/>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1E" w:rsidRPr="00C93448" w:rsidRDefault="00F40A1E">
    <w:pPr>
      <w:pStyle w:val="En-ttedepageimpaire"/>
      <w:rPr>
        <w:lang w:val="en-US"/>
      </w:rPr>
    </w:pPr>
    <w:r>
      <w:rPr>
        <w:noProof/>
      </w:rPr>
      <w:drawing>
        <wp:anchor distT="0" distB="0" distL="114300" distR="114300" simplePos="0" relativeHeight="251658240" behindDoc="0" locked="0" layoutInCell="1" allowOverlap="1" wp14:anchorId="6DE98CF0" wp14:editId="33D0BA24">
          <wp:simplePos x="0" y="0"/>
          <wp:positionH relativeFrom="margin">
            <wp:posOffset>-170815</wp:posOffset>
          </wp:positionH>
          <wp:positionV relativeFrom="margin">
            <wp:posOffset>-521335</wp:posOffset>
          </wp:positionV>
          <wp:extent cx="436245" cy="474345"/>
          <wp:effectExtent l="0" t="0" r="1905" b="190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6245" cy="474345"/>
                  </a:xfrm>
                  <a:prstGeom prst="rect">
                    <a:avLst/>
                  </a:prstGeom>
                  <a:noFill/>
                </pic:spPr>
              </pic:pic>
            </a:graphicData>
          </a:graphic>
        </wp:anchor>
      </w:drawing>
    </w:r>
    <w:sdt>
      <w:sdtPr>
        <w:rPr>
          <w:lang w:val="en-US"/>
        </w:rPr>
        <w:alias w:val="Titre"/>
        <w:id w:val="-1284030049"/>
        <w:showingPlcHdr/>
        <w:dataBinding w:prefixMappings="xmlns:ns0='http://schemas.openxmlformats.org/package/2006/metadata/core-properties' xmlns:ns1='http://purl.org/dc/elements/1.1/'" w:xpath="/ns0:coreProperties[1]/ns1:title[1]" w:storeItemID="{6C3C8BC8-F283-45AE-878A-BAB7291924A1}"/>
        <w:text/>
      </w:sdtPr>
      <w:sdtEndPr/>
      <w:sdtContent>
        <w:r w:rsidR="00DD55A1">
          <w:rPr>
            <w:lang w:val="en-US"/>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0EE64AE5"/>
    <w:multiLevelType w:val="hybridMultilevel"/>
    <w:tmpl w:val="E250A3DC"/>
    <w:lvl w:ilvl="0" w:tplc="040C0001">
      <w:start w:val="1"/>
      <w:numFmt w:val="bullet"/>
      <w:lvlText w:val=""/>
      <w:lvlJc w:val="left"/>
      <w:pPr>
        <w:ind w:left="2886" w:hanging="360"/>
      </w:pPr>
      <w:rPr>
        <w:rFonts w:ascii="Symbol" w:hAnsi="Symbol" w:hint="default"/>
      </w:rPr>
    </w:lvl>
    <w:lvl w:ilvl="1" w:tplc="040C0003" w:tentative="1">
      <w:start w:val="1"/>
      <w:numFmt w:val="bullet"/>
      <w:lvlText w:val="o"/>
      <w:lvlJc w:val="left"/>
      <w:pPr>
        <w:ind w:left="3606" w:hanging="360"/>
      </w:pPr>
      <w:rPr>
        <w:rFonts w:ascii="Courier New" w:hAnsi="Courier New" w:cs="Courier New" w:hint="default"/>
      </w:rPr>
    </w:lvl>
    <w:lvl w:ilvl="2" w:tplc="040C0005" w:tentative="1">
      <w:start w:val="1"/>
      <w:numFmt w:val="bullet"/>
      <w:lvlText w:val=""/>
      <w:lvlJc w:val="left"/>
      <w:pPr>
        <w:ind w:left="4326" w:hanging="360"/>
      </w:pPr>
      <w:rPr>
        <w:rFonts w:ascii="Wingdings" w:hAnsi="Wingdings" w:hint="default"/>
      </w:rPr>
    </w:lvl>
    <w:lvl w:ilvl="3" w:tplc="040C0001" w:tentative="1">
      <w:start w:val="1"/>
      <w:numFmt w:val="bullet"/>
      <w:lvlText w:val=""/>
      <w:lvlJc w:val="left"/>
      <w:pPr>
        <w:ind w:left="5046" w:hanging="360"/>
      </w:pPr>
      <w:rPr>
        <w:rFonts w:ascii="Symbol" w:hAnsi="Symbol" w:hint="default"/>
      </w:rPr>
    </w:lvl>
    <w:lvl w:ilvl="4" w:tplc="040C0003" w:tentative="1">
      <w:start w:val="1"/>
      <w:numFmt w:val="bullet"/>
      <w:lvlText w:val="o"/>
      <w:lvlJc w:val="left"/>
      <w:pPr>
        <w:ind w:left="5766" w:hanging="360"/>
      </w:pPr>
      <w:rPr>
        <w:rFonts w:ascii="Courier New" w:hAnsi="Courier New" w:cs="Courier New" w:hint="default"/>
      </w:rPr>
    </w:lvl>
    <w:lvl w:ilvl="5" w:tplc="040C0005" w:tentative="1">
      <w:start w:val="1"/>
      <w:numFmt w:val="bullet"/>
      <w:lvlText w:val=""/>
      <w:lvlJc w:val="left"/>
      <w:pPr>
        <w:ind w:left="6486" w:hanging="360"/>
      </w:pPr>
      <w:rPr>
        <w:rFonts w:ascii="Wingdings" w:hAnsi="Wingdings" w:hint="default"/>
      </w:rPr>
    </w:lvl>
    <w:lvl w:ilvl="6" w:tplc="040C0001" w:tentative="1">
      <w:start w:val="1"/>
      <w:numFmt w:val="bullet"/>
      <w:lvlText w:val=""/>
      <w:lvlJc w:val="left"/>
      <w:pPr>
        <w:ind w:left="7206" w:hanging="360"/>
      </w:pPr>
      <w:rPr>
        <w:rFonts w:ascii="Symbol" w:hAnsi="Symbol" w:hint="default"/>
      </w:rPr>
    </w:lvl>
    <w:lvl w:ilvl="7" w:tplc="040C0003" w:tentative="1">
      <w:start w:val="1"/>
      <w:numFmt w:val="bullet"/>
      <w:lvlText w:val="o"/>
      <w:lvlJc w:val="left"/>
      <w:pPr>
        <w:ind w:left="7926" w:hanging="360"/>
      </w:pPr>
      <w:rPr>
        <w:rFonts w:ascii="Courier New" w:hAnsi="Courier New" w:cs="Courier New" w:hint="default"/>
      </w:rPr>
    </w:lvl>
    <w:lvl w:ilvl="8" w:tplc="040C0005" w:tentative="1">
      <w:start w:val="1"/>
      <w:numFmt w:val="bullet"/>
      <w:lvlText w:val=""/>
      <w:lvlJc w:val="left"/>
      <w:pPr>
        <w:ind w:left="8646" w:hanging="360"/>
      </w:pPr>
      <w:rPr>
        <w:rFonts w:ascii="Wingdings" w:hAnsi="Wingdings" w:hint="default"/>
      </w:rPr>
    </w:lvl>
  </w:abstractNum>
  <w:abstractNum w:abstractNumId="6">
    <w:nsid w:val="21876A4A"/>
    <w:multiLevelType w:val="hybridMultilevel"/>
    <w:tmpl w:val="DBC6E79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3C4B4707"/>
    <w:multiLevelType w:val="multilevel"/>
    <w:tmpl w:val="040C0025"/>
    <w:lvl w:ilvl="0">
      <w:start w:val="1"/>
      <w:numFmt w:val="decimal"/>
      <w:pStyle w:val="Titre1"/>
      <w:lvlText w:val="%1"/>
      <w:lvlJc w:val="left"/>
      <w:pPr>
        <w:ind w:left="432" w:hanging="432"/>
      </w:pPr>
      <w:rPr>
        <w:rFonts w:hint="default"/>
        <w:lang w:val="en-US"/>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nsid w:val="3DBE6382"/>
    <w:multiLevelType w:val="hybridMultilevel"/>
    <w:tmpl w:val="A2D086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F5F6B88"/>
    <w:multiLevelType w:val="hybridMultilevel"/>
    <w:tmpl w:val="08E0B4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54800618"/>
    <w:multiLevelType w:val="hybridMultilevel"/>
    <w:tmpl w:val="D40C7FFE"/>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56774C10"/>
    <w:multiLevelType w:val="hybridMultilevel"/>
    <w:tmpl w:val="833638D6"/>
    <w:lvl w:ilvl="0" w:tplc="040C001B">
      <w:start w:val="1"/>
      <w:numFmt w:val="lowerRoman"/>
      <w:lvlText w:val="%1."/>
      <w:lvlJc w:val="right"/>
      <w:pPr>
        <w:ind w:left="216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9747D44"/>
    <w:multiLevelType w:val="hybridMultilevel"/>
    <w:tmpl w:val="B5945C94"/>
    <w:lvl w:ilvl="0" w:tplc="040C0001">
      <w:start w:val="1"/>
      <w:numFmt w:val="bullet"/>
      <w:lvlText w:val=""/>
      <w:lvlJc w:val="left"/>
      <w:pPr>
        <w:ind w:left="1446" w:hanging="360"/>
      </w:pPr>
      <w:rPr>
        <w:rFonts w:ascii="Symbol" w:hAnsi="Symbol" w:hint="default"/>
      </w:rPr>
    </w:lvl>
    <w:lvl w:ilvl="1" w:tplc="040C0003" w:tentative="1">
      <w:start w:val="1"/>
      <w:numFmt w:val="bullet"/>
      <w:lvlText w:val="o"/>
      <w:lvlJc w:val="left"/>
      <w:pPr>
        <w:ind w:left="2166" w:hanging="360"/>
      </w:pPr>
      <w:rPr>
        <w:rFonts w:ascii="Courier New" w:hAnsi="Courier New" w:cs="Courier New" w:hint="default"/>
      </w:rPr>
    </w:lvl>
    <w:lvl w:ilvl="2" w:tplc="040C0005" w:tentative="1">
      <w:start w:val="1"/>
      <w:numFmt w:val="bullet"/>
      <w:lvlText w:val=""/>
      <w:lvlJc w:val="left"/>
      <w:pPr>
        <w:ind w:left="2886" w:hanging="360"/>
      </w:pPr>
      <w:rPr>
        <w:rFonts w:ascii="Wingdings" w:hAnsi="Wingdings" w:hint="default"/>
      </w:rPr>
    </w:lvl>
    <w:lvl w:ilvl="3" w:tplc="040C0001" w:tentative="1">
      <w:start w:val="1"/>
      <w:numFmt w:val="bullet"/>
      <w:lvlText w:val=""/>
      <w:lvlJc w:val="left"/>
      <w:pPr>
        <w:ind w:left="3606" w:hanging="360"/>
      </w:pPr>
      <w:rPr>
        <w:rFonts w:ascii="Symbol" w:hAnsi="Symbol" w:hint="default"/>
      </w:rPr>
    </w:lvl>
    <w:lvl w:ilvl="4" w:tplc="040C0003" w:tentative="1">
      <w:start w:val="1"/>
      <w:numFmt w:val="bullet"/>
      <w:lvlText w:val="o"/>
      <w:lvlJc w:val="left"/>
      <w:pPr>
        <w:ind w:left="4326" w:hanging="360"/>
      </w:pPr>
      <w:rPr>
        <w:rFonts w:ascii="Courier New" w:hAnsi="Courier New" w:cs="Courier New" w:hint="default"/>
      </w:rPr>
    </w:lvl>
    <w:lvl w:ilvl="5" w:tplc="040C0005" w:tentative="1">
      <w:start w:val="1"/>
      <w:numFmt w:val="bullet"/>
      <w:lvlText w:val=""/>
      <w:lvlJc w:val="left"/>
      <w:pPr>
        <w:ind w:left="5046" w:hanging="360"/>
      </w:pPr>
      <w:rPr>
        <w:rFonts w:ascii="Wingdings" w:hAnsi="Wingdings" w:hint="default"/>
      </w:rPr>
    </w:lvl>
    <w:lvl w:ilvl="6" w:tplc="040C0001" w:tentative="1">
      <w:start w:val="1"/>
      <w:numFmt w:val="bullet"/>
      <w:lvlText w:val=""/>
      <w:lvlJc w:val="left"/>
      <w:pPr>
        <w:ind w:left="5766" w:hanging="360"/>
      </w:pPr>
      <w:rPr>
        <w:rFonts w:ascii="Symbol" w:hAnsi="Symbol" w:hint="default"/>
      </w:rPr>
    </w:lvl>
    <w:lvl w:ilvl="7" w:tplc="040C0003" w:tentative="1">
      <w:start w:val="1"/>
      <w:numFmt w:val="bullet"/>
      <w:lvlText w:val="o"/>
      <w:lvlJc w:val="left"/>
      <w:pPr>
        <w:ind w:left="6486" w:hanging="360"/>
      </w:pPr>
      <w:rPr>
        <w:rFonts w:ascii="Courier New" w:hAnsi="Courier New" w:cs="Courier New" w:hint="default"/>
      </w:rPr>
    </w:lvl>
    <w:lvl w:ilvl="8" w:tplc="040C0005" w:tentative="1">
      <w:start w:val="1"/>
      <w:numFmt w:val="bullet"/>
      <w:lvlText w:val=""/>
      <w:lvlJc w:val="left"/>
      <w:pPr>
        <w:ind w:left="7206" w:hanging="360"/>
      </w:pPr>
      <w:rPr>
        <w:rFonts w:ascii="Wingdings" w:hAnsi="Wingdings" w:hint="default"/>
      </w:rPr>
    </w:lvl>
  </w:abstractNum>
  <w:abstractNum w:abstractNumId="15">
    <w:nsid w:val="6FD63AB7"/>
    <w:multiLevelType w:val="hybridMultilevel"/>
    <w:tmpl w:val="9E1051E8"/>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7E777894"/>
    <w:multiLevelType w:val="hybridMultilevel"/>
    <w:tmpl w:val="22C42F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4"/>
  </w:num>
  <w:num w:numId="2">
    <w:abstractNumId w:val="8"/>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8"/>
  </w:num>
  <w:num w:numId="13">
    <w:abstractNumId w:val="3"/>
  </w:num>
  <w:num w:numId="14">
    <w:abstractNumId w:val="2"/>
  </w:num>
  <w:num w:numId="15">
    <w:abstractNumId w:val="1"/>
  </w:num>
  <w:num w:numId="16">
    <w:abstractNumId w:val="0"/>
  </w:num>
  <w:num w:numId="17">
    <w:abstractNumId w:val="7"/>
  </w:num>
  <w:num w:numId="18">
    <w:abstractNumId w:val="8"/>
  </w:num>
  <w:num w:numId="19">
    <w:abstractNumId w:val="3"/>
  </w:num>
  <w:num w:numId="20">
    <w:abstractNumId w:val="2"/>
  </w:num>
  <w:num w:numId="21">
    <w:abstractNumId w:val="1"/>
  </w:num>
  <w:num w:numId="22">
    <w:abstractNumId w:val="0"/>
  </w:num>
  <w:num w:numId="23">
    <w:abstractNumId w:val="7"/>
  </w:num>
  <w:num w:numId="24">
    <w:abstractNumId w:val="9"/>
  </w:num>
  <w:num w:numId="25">
    <w:abstractNumId w:val="11"/>
  </w:num>
  <w:num w:numId="26">
    <w:abstractNumId w:val="10"/>
  </w:num>
  <w:num w:numId="27">
    <w:abstractNumId w:val="12"/>
  </w:num>
  <w:num w:numId="28">
    <w:abstractNumId w:val="15"/>
  </w:num>
  <w:num w:numId="29">
    <w:abstractNumId w:val="16"/>
  </w:num>
  <w:num w:numId="30">
    <w:abstractNumId w:val="6"/>
  </w:num>
  <w:num w:numId="31">
    <w:abstractNumId w:val="5"/>
  </w:num>
  <w:num w:numId="32">
    <w:abstractNumId w:val="1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attachedTemplate r:id="rId1"/>
  <w:defaultTabStop w:val="720"/>
  <w:hyphenationZone w:val="425"/>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48"/>
    <w:rsid w:val="000A6A06"/>
    <w:rsid w:val="000B697F"/>
    <w:rsid w:val="00183EBD"/>
    <w:rsid w:val="001859D0"/>
    <w:rsid w:val="002A0C9B"/>
    <w:rsid w:val="002A7E7A"/>
    <w:rsid w:val="002C4030"/>
    <w:rsid w:val="00345DD0"/>
    <w:rsid w:val="00361F9D"/>
    <w:rsid w:val="003D7CAE"/>
    <w:rsid w:val="0041008F"/>
    <w:rsid w:val="00500617"/>
    <w:rsid w:val="00501AC3"/>
    <w:rsid w:val="005A1250"/>
    <w:rsid w:val="005A59EB"/>
    <w:rsid w:val="006F440E"/>
    <w:rsid w:val="007A0BE8"/>
    <w:rsid w:val="00801C58"/>
    <w:rsid w:val="0082223B"/>
    <w:rsid w:val="008413EA"/>
    <w:rsid w:val="008546E6"/>
    <w:rsid w:val="008A4B45"/>
    <w:rsid w:val="00981C92"/>
    <w:rsid w:val="009E6CDD"/>
    <w:rsid w:val="00A273AE"/>
    <w:rsid w:val="00AA4215"/>
    <w:rsid w:val="00AC60B8"/>
    <w:rsid w:val="00BC7812"/>
    <w:rsid w:val="00C93448"/>
    <w:rsid w:val="00C93B1E"/>
    <w:rsid w:val="00D75821"/>
    <w:rsid w:val="00DD55A1"/>
    <w:rsid w:val="00E82A15"/>
    <w:rsid w:val="00E85ADC"/>
    <w:rsid w:val="00E910AF"/>
    <w:rsid w:val="00F40A1E"/>
    <w:rsid w:val="00F64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kern w:val="24"/>
        <w:sz w:val="23"/>
        <w:lang w:val="fr-FR" w:eastAsia="fr-FR"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style>
  <w:style w:type="paragraph" w:styleId="Titre1">
    <w:name w:val="heading 1"/>
    <w:basedOn w:val="Normal"/>
    <w:next w:val="Normal"/>
    <w:link w:val="Titre1Car"/>
    <w:uiPriority w:val="9"/>
    <w:unhideWhenUsed/>
    <w:qFormat/>
    <w:pPr>
      <w:numPr>
        <w:numId w:val="24"/>
      </w:numPr>
      <w:spacing w:before="300" w:after="80" w:line="240" w:lineRule="auto"/>
      <w:outlineLvl w:val="0"/>
    </w:pPr>
    <w:rPr>
      <w:rFonts w:asciiTheme="majorHAnsi" w:hAnsiTheme="majorHAnsi"/>
      <w:caps/>
      <w:color w:val="775F55" w:themeColor="text2"/>
      <w:sz w:val="32"/>
      <w:szCs w:val="32"/>
    </w:rPr>
  </w:style>
  <w:style w:type="paragraph" w:styleId="Titre2">
    <w:name w:val="heading 2"/>
    <w:basedOn w:val="Normal"/>
    <w:next w:val="Normal"/>
    <w:link w:val="Titre2Car"/>
    <w:uiPriority w:val="9"/>
    <w:unhideWhenUsed/>
    <w:qFormat/>
    <w:pPr>
      <w:numPr>
        <w:ilvl w:val="1"/>
        <w:numId w:val="24"/>
      </w:numPr>
      <w:spacing w:before="240" w:after="80"/>
      <w:outlineLvl w:val="1"/>
    </w:pPr>
    <w:rPr>
      <w:b/>
      <w:color w:val="94B6D2" w:themeColor="accent1"/>
      <w:spacing w:val="20"/>
      <w:sz w:val="28"/>
      <w:szCs w:val="28"/>
    </w:rPr>
  </w:style>
  <w:style w:type="paragraph" w:styleId="Titre3">
    <w:name w:val="heading 3"/>
    <w:basedOn w:val="Normal"/>
    <w:next w:val="Normal"/>
    <w:link w:val="Titre3Car"/>
    <w:uiPriority w:val="9"/>
    <w:unhideWhenUsed/>
    <w:qFormat/>
    <w:pPr>
      <w:numPr>
        <w:ilvl w:val="2"/>
        <w:numId w:val="24"/>
      </w:numPr>
      <w:spacing w:before="240" w:after="60"/>
      <w:outlineLvl w:val="2"/>
    </w:pPr>
    <w:rPr>
      <w:b/>
      <w:color w:val="000000" w:themeColor="text1"/>
      <w:spacing w:val="10"/>
      <w:szCs w:val="24"/>
    </w:rPr>
  </w:style>
  <w:style w:type="paragraph" w:styleId="Titre4">
    <w:name w:val="heading 4"/>
    <w:basedOn w:val="Normal"/>
    <w:next w:val="Normal"/>
    <w:link w:val="Titre4Car"/>
    <w:uiPriority w:val="9"/>
    <w:semiHidden/>
    <w:unhideWhenUsed/>
    <w:qFormat/>
    <w:pPr>
      <w:numPr>
        <w:ilvl w:val="3"/>
        <w:numId w:val="24"/>
      </w:numPr>
      <w:spacing w:before="240" w:after="0"/>
      <w:outlineLvl w:val="3"/>
    </w:pPr>
    <w:rPr>
      <w:caps/>
      <w:spacing w:val="14"/>
      <w:sz w:val="22"/>
      <w:szCs w:val="22"/>
    </w:rPr>
  </w:style>
  <w:style w:type="paragraph" w:styleId="Titre5">
    <w:name w:val="heading 5"/>
    <w:basedOn w:val="Normal"/>
    <w:next w:val="Normal"/>
    <w:link w:val="Titre5Car"/>
    <w:uiPriority w:val="9"/>
    <w:semiHidden/>
    <w:unhideWhenUsed/>
    <w:qFormat/>
    <w:pPr>
      <w:numPr>
        <w:ilvl w:val="4"/>
        <w:numId w:val="24"/>
      </w:numPr>
      <w:spacing w:before="200" w:after="0"/>
      <w:outlineLvl w:val="4"/>
    </w:pPr>
    <w:rPr>
      <w:b/>
      <w:color w:val="775F55" w:themeColor="text2"/>
      <w:spacing w:val="10"/>
      <w:szCs w:val="26"/>
    </w:rPr>
  </w:style>
  <w:style w:type="paragraph" w:styleId="Titre6">
    <w:name w:val="heading 6"/>
    <w:basedOn w:val="Normal"/>
    <w:next w:val="Normal"/>
    <w:link w:val="Titre6Car"/>
    <w:uiPriority w:val="9"/>
    <w:semiHidden/>
    <w:unhideWhenUsed/>
    <w:qFormat/>
    <w:pPr>
      <w:numPr>
        <w:ilvl w:val="5"/>
        <w:numId w:val="24"/>
      </w:numPr>
      <w:spacing w:after="0"/>
      <w:outlineLvl w:val="5"/>
    </w:pPr>
    <w:rPr>
      <w:b/>
      <w:color w:val="DD8047" w:themeColor="accent2"/>
      <w:spacing w:val="10"/>
    </w:rPr>
  </w:style>
  <w:style w:type="paragraph" w:styleId="Titre7">
    <w:name w:val="heading 7"/>
    <w:basedOn w:val="Normal"/>
    <w:next w:val="Normal"/>
    <w:link w:val="Titre7Car"/>
    <w:uiPriority w:val="9"/>
    <w:semiHidden/>
    <w:unhideWhenUsed/>
    <w:qFormat/>
    <w:pPr>
      <w:numPr>
        <w:ilvl w:val="6"/>
        <w:numId w:val="24"/>
      </w:numPr>
      <w:spacing w:after="0"/>
      <w:outlineLvl w:val="6"/>
    </w:pPr>
    <w:rPr>
      <w:smallCaps/>
      <w:color w:val="000000" w:themeColor="text1"/>
      <w:spacing w:val="10"/>
    </w:rPr>
  </w:style>
  <w:style w:type="paragraph" w:styleId="Titre8">
    <w:name w:val="heading 8"/>
    <w:basedOn w:val="Normal"/>
    <w:next w:val="Normal"/>
    <w:link w:val="Titre8Car"/>
    <w:uiPriority w:val="9"/>
    <w:semiHidden/>
    <w:unhideWhenUsed/>
    <w:qFormat/>
    <w:pPr>
      <w:numPr>
        <w:ilvl w:val="7"/>
        <w:numId w:val="24"/>
      </w:numPr>
      <w:spacing w:after="0"/>
      <w:outlineLvl w:val="7"/>
    </w:pPr>
    <w:rPr>
      <w:b/>
      <w:i/>
      <w:color w:val="94B6D2" w:themeColor="accent1"/>
      <w:spacing w:val="10"/>
      <w:sz w:val="24"/>
    </w:rPr>
  </w:style>
  <w:style w:type="paragraph" w:styleId="Titre9">
    <w:name w:val="heading 9"/>
    <w:basedOn w:val="Normal"/>
    <w:next w:val="Normal"/>
    <w:link w:val="Titre9Car"/>
    <w:uiPriority w:val="9"/>
    <w:semiHidden/>
    <w:unhideWhenUsed/>
    <w:qFormat/>
    <w:pPr>
      <w:numPr>
        <w:ilvl w:val="8"/>
        <w:numId w:val="24"/>
      </w:numPr>
      <w:spacing w:after="0"/>
      <w:outlineLvl w:val="8"/>
    </w:pPr>
    <w:rPr>
      <w:b/>
      <w:caps/>
      <w:color w:val="A5AB81"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aps/>
      <w:color w:val="775F55" w:themeColor="text2"/>
      <w:sz w:val="32"/>
      <w:szCs w:val="32"/>
    </w:rPr>
  </w:style>
  <w:style w:type="character" w:customStyle="1" w:styleId="Titre2Car">
    <w:name w:val="Titre 2 Car"/>
    <w:basedOn w:val="Policepardfaut"/>
    <w:link w:val="Titre2"/>
    <w:uiPriority w:val="9"/>
    <w:rPr>
      <w:b/>
      <w:color w:val="94B6D2" w:themeColor="accent1"/>
      <w:spacing w:val="20"/>
      <w:sz w:val="28"/>
      <w:szCs w:val="28"/>
    </w:rPr>
  </w:style>
  <w:style w:type="character" w:customStyle="1" w:styleId="Titre3Car">
    <w:name w:val="Titre 3 Car"/>
    <w:basedOn w:val="Policepardfaut"/>
    <w:link w:val="Titre3"/>
    <w:uiPriority w:val="9"/>
    <w:rPr>
      <w:b/>
      <w:color w:val="000000" w:themeColor="text1"/>
      <w:spacing w:val="10"/>
      <w:szCs w:val="24"/>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cs="Times New Roman"/>
      <w:sz w:val="23"/>
      <w:szCs w:val="23"/>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cs="Times New Roman"/>
      <w:sz w:val="23"/>
      <w:szCs w:val="23"/>
    </w:rPr>
  </w:style>
  <w:style w:type="paragraph" w:styleId="Citationintense">
    <w:name w:val="Intense Quote"/>
    <w:basedOn w:val="Normal"/>
    <w:link w:val="CitationintenseC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CitationintenseCar">
    <w:name w:val="Citation intense Car"/>
    <w:basedOn w:val="Policepardfaut"/>
    <w:link w:val="Citationintense"/>
    <w:uiPriority w:val="30"/>
    <w:rPr>
      <w:rFonts w:cs="Times New Roman"/>
      <w:b/>
      <w:color w:val="DD8047" w:themeColor="accent2"/>
      <w:sz w:val="23"/>
      <w:szCs w:val="23"/>
      <w:shd w:val="clear" w:color="auto" w:fill="FFFFFF" w:themeFill="background1"/>
    </w:rPr>
  </w:style>
  <w:style w:type="paragraph" w:styleId="Sous-titre">
    <w:name w:val="Subtitle"/>
    <w:basedOn w:val="Normal"/>
    <w:link w:val="Sous-titreCar"/>
    <w:uiPriority w:val="11"/>
    <w:qFormat/>
    <w:pPr>
      <w:spacing w:after="720" w:line="240" w:lineRule="auto"/>
    </w:pPr>
    <w:rPr>
      <w:rFonts w:asciiTheme="majorHAnsi" w:hAnsiTheme="majorHAnsi"/>
      <w:b/>
      <w:caps/>
      <w:color w:val="DD8047" w:themeColor="accent2"/>
      <w:spacing w:val="50"/>
      <w:sz w:val="24"/>
      <w:szCs w:val="24"/>
    </w:rPr>
  </w:style>
  <w:style w:type="character" w:customStyle="1" w:styleId="Sous-titreCar">
    <w:name w:val="Sous-titre Car"/>
    <w:basedOn w:val="Policepardfaut"/>
    <w:link w:val="Sous-titre"/>
    <w:uiPriority w:val="11"/>
    <w:rPr>
      <w:rFonts w:asciiTheme="majorHAnsi" w:hAnsiTheme="majorHAnsi" w:cs="Times New Roman"/>
      <w:b/>
      <w:caps/>
      <w:color w:val="DD8047" w:themeColor="accent2"/>
      <w:spacing w:val="50"/>
      <w:sz w:val="24"/>
    </w:rPr>
  </w:style>
  <w:style w:type="paragraph" w:styleId="Titre">
    <w:name w:val="Title"/>
    <w:basedOn w:val="Normal"/>
    <w:link w:val="TitreCar"/>
    <w:uiPriority w:val="10"/>
    <w:qFormat/>
    <w:pPr>
      <w:spacing w:after="0" w:line="240" w:lineRule="auto"/>
    </w:pPr>
    <w:rPr>
      <w:color w:val="775F55" w:themeColor="text2"/>
      <w:sz w:val="72"/>
      <w:szCs w:val="72"/>
    </w:rPr>
  </w:style>
  <w:style w:type="character" w:customStyle="1" w:styleId="TitreCar">
    <w:name w:val="Titre Car"/>
    <w:basedOn w:val="Policepardfaut"/>
    <w:link w:val="Titre"/>
    <w:uiPriority w:val="10"/>
    <w:rPr>
      <w:rFonts w:cs="Times New Roman"/>
      <w:color w:val="775F55" w:themeColor="text2"/>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Titredulivre">
    <w:name w:val="Book Title"/>
    <w:basedOn w:val="Policepardfaut"/>
    <w:uiPriority w:val="33"/>
    <w:qFormat/>
    <w:rPr>
      <w:rFonts w:asciiTheme="minorHAnsi" w:hAnsiTheme="minorHAnsi" w:cs="Times New Roman"/>
      <w:i/>
      <w:color w:val="775F55" w:themeColor="text2"/>
      <w:sz w:val="23"/>
      <w:szCs w:val="23"/>
    </w:rPr>
  </w:style>
  <w:style w:type="paragraph" w:styleId="Lgende">
    <w:name w:val="caption"/>
    <w:basedOn w:val="Normal"/>
    <w:next w:val="Normal"/>
    <w:uiPriority w:val="35"/>
    <w:unhideWhenUsed/>
    <w:rPr>
      <w:b/>
      <w:bCs/>
      <w:caps/>
      <w:sz w:val="16"/>
      <w:szCs w:val="16"/>
    </w:rPr>
  </w:style>
  <w:style w:type="character" w:styleId="Accentuation">
    <w:name w:val="Emphasis"/>
    <w:uiPriority w:val="20"/>
    <w:qFormat/>
    <w:rPr>
      <w:rFonts w:asciiTheme="minorHAnsi" w:hAnsiTheme="minorHAnsi"/>
      <w:b/>
      <w:i/>
      <w:color w:val="775F55" w:themeColor="text2"/>
      <w:spacing w:val="10"/>
      <w:sz w:val="23"/>
    </w:rPr>
  </w:style>
  <w:style w:type="character" w:customStyle="1" w:styleId="Titre4Car">
    <w:name w:val="Titre 4 Car"/>
    <w:basedOn w:val="Policepardfaut"/>
    <w:link w:val="Titre4"/>
    <w:uiPriority w:val="9"/>
    <w:semiHidden/>
    <w:rPr>
      <w:caps/>
      <w:spacing w:val="14"/>
      <w:sz w:val="22"/>
      <w:szCs w:val="22"/>
    </w:rPr>
  </w:style>
  <w:style w:type="character" w:customStyle="1" w:styleId="Titre5Car">
    <w:name w:val="Titre 5 Car"/>
    <w:basedOn w:val="Policepardfaut"/>
    <w:link w:val="Titre5"/>
    <w:uiPriority w:val="9"/>
    <w:semiHidden/>
    <w:rPr>
      <w:b/>
      <w:color w:val="775F55" w:themeColor="text2"/>
      <w:spacing w:val="10"/>
      <w:szCs w:val="26"/>
    </w:rPr>
  </w:style>
  <w:style w:type="character" w:customStyle="1" w:styleId="Titre6Car">
    <w:name w:val="Titre 6 Car"/>
    <w:basedOn w:val="Policepardfaut"/>
    <w:link w:val="Titre6"/>
    <w:uiPriority w:val="9"/>
    <w:semiHidden/>
    <w:rPr>
      <w:b/>
      <w:color w:val="DD8047" w:themeColor="accent2"/>
      <w:spacing w:val="10"/>
    </w:rPr>
  </w:style>
  <w:style w:type="character" w:customStyle="1" w:styleId="Titre7Car">
    <w:name w:val="Titre 7 Car"/>
    <w:basedOn w:val="Policepardfaut"/>
    <w:link w:val="Titre7"/>
    <w:uiPriority w:val="9"/>
    <w:semiHidden/>
    <w:rPr>
      <w:smallCaps/>
      <w:color w:val="000000" w:themeColor="text1"/>
      <w:spacing w:val="10"/>
    </w:rPr>
  </w:style>
  <w:style w:type="character" w:customStyle="1" w:styleId="Titre8Car">
    <w:name w:val="Titre 8 Car"/>
    <w:basedOn w:val="Policepardfaut"/>
    <w:link w:val="Titre8"/>
    <w:uiPriority w:val="9"/>
    <w:semiHidden/>
    <w:rPr>
      <w:b/>
      <w:i/>
      <w:color w:val="94B6D2" w:themeColor="accent1"/>
      <w:spacing w:val="10"/>
      <w:sz w:val="24"/>
    </w:rPr>
  </w:style>
  <w:style w:type="character" w:customStyle="1" w:styleId="Titre9Car">
    <w:name w:val="Titre 9 Car"/>
    <w:basedOn w:val="Policepardfaut"/>
    <w:link w:val="Titre9"/>
    <w:uiPriority w:val="9"/>
    <w:semiHidden/>
    <w:rPr>
      <w:b/>
      <w:caps/>
      <w:color w:val="A5AB81" w:themeColor="accent3"/>
      <w:spacing w:val="40"/>
      <w:sz w:val="20"/>
    </w:rPr>
  </w:style>
  <w:style w:type="character" w:styleId="Lienhypertexte">
    <w:name w:val="Hyperlink"/>
    <w:basedOn w:val="Policepardfaut"/>
    <w:uiPriority w:val="99"/>
    <w:unhideWhenUsed/>
    <w:rPr>
      <w:color w:val="F7B615" w:themeColor="hyperlink"/>
      <w:u w:val="single"/>
    </w:rPr>
  </w:style>
  <w:style w:type="character" w:styleId="Emphaseintense">
    <w:name w:val="Intense Emphasis"/>
    <w:basedOn w:val="Policepardfaut"/>
    <w:uiPriority w:val="21"/>
    <w:qFormat/>
    <w:rPr>
      <w:rFonts w:asciiTheme="minorHAnsi" w:hAnsiTheme="minorHAnsi"/>
      <w:b/>
      <w:dstrike w:val="0"/>
      <w:color w:val="DD8047" w:themeColor="accent2"/>
      <w:spacing w:val="10"/>
      <w:w w:val="100"/>
      <w:kern w:val="0"/>
      <w:position w:val="0"/>
      <w:sz w:val="23"/>
      <w:vertAlign w:val="baseline"/>
    </w:rPr>
  </w:style>
  <w:style w:type="character" w:styleId="Rfrenceintense">
    <w:name w:val="Intense Reference"/>
    <w:basedOn w:val="Policepardfaut"/>
    <w:uiPriority w:val="32"/>
    <w:qFormat/>
    <w:rPr>
      <w:rFonts w:asciiTheme="minorHAnsi" w:hAnsiTheme="minorHAnsi"/>
      <w:b/>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pPr>
      <w:ind w:left="360" w:hanging="360"/>
    </w:pPr>
  </w:style>
  <w:style w:type="paragraph" w:styleId="Liste2">
    <w:name w:val="List 2"/>
    <w:basedOn w:val="Normal"/>
    <w:uiPriority w:val="99"/>
    <w:semiHidden/>
    <w:unhideWhenUsed/>
    <w:pPr>
      <w:ind w:left="720" w:hanging="360"/>
    </w:pPr>
  </w:style>
  <w:style w:type="paragraph" w:styleId="Listepuces">
    <w:name w:val="List Bullet"/>
    <w:basedOn w:val="Normal"/>
    <w:uiPriority w:val="36"/>
    <w:unhideWhenUsed/>
    <w:qFormat/>
    <w:pPr>
      <w:numPr>
        <w:numId w:val="18"/>
      </w:numPr>
    </w:pPr>
    <w:rPr>
      <w:sz w:val="24"/>
    </w:rPr>
  </w:style>
  <w:style w:type="paragraph" w:styleId="Listepuces2">
    <w:name w:val="List Bullet 2"/>
    <w:basedOn w:val="Normal"/>
    <w:uiPriority w:val="36"/>
    <w:unhideWhenUsed/>
    <w:qFormat/>
    <w:pPr>
      <w:numPr>
        <w:numId w:val="19"/>
      </w:numPr>
    </w:pPr>
    <w:rPr>
      <w:color w:val="94B6D2" w:themeColor="accent1"/>
    </w:rPr>
  </w:style>
  <w:style w:type="paragraph" w:styleId="Listepuces3">
    <w:name w:val="List Bullet 3"/>
    <w:basedOn w:val="Normal"/>
    <w:uiPriority w:val="36"/>
    <w:unhideWhenUsed/>
    <w:qFormat/>
    <w:pPr>
      <w:numPr>
        <w:numId w:val="20"/>
      </w:numPr>
    </w:pPr>
    <w:rPr>
      <w:color w:val="DD8047" w:themeColor="accent2"/>
    </w:rPr>
  </w:style>
  <w:style w:type="paragraph" w:styleId="Listepuces4">
    <w:name w:val="List Bullet 4"/>
    <w:basedOn w:val="Normal"/>
    <w:uiPriority w:val="36"/>
    <w:unhideWhenUsed/>
    <w:qFormat/>
    <w:pPr>
      <w:numPr>
        <w:numId w:val="21"/>
      </w:numPr>
    </w:pPr>
    <w:rPr>
      <w:caps/>
      <w:spacing w:val="4"/>
    </w:rPr>
  </w:style>
  <w:style w:type="paragraph" w:styleId="Listepuces5">
    <w:name w:val="List Bullet 5"/>
    <w:basedOn w:val="Normal"/>
    <w:uiPriority w:val="36"/>
    <w:unhideWhenUsed/>
    <w:qFormat/>
    <w:pPr>
      <w:numPr>
        <w:numId w:val="22"/>
      </w:numPr>
    </w:pPr>
  </w:style>
  <w:style w:type="paragraph" w:styleId="Paragraphedeliste">
    <w:name w:val="List Paragraph"/>
    <w:basedOn w:val="Normal"/>
    <w:uiPriority w:val="34"/>
    <w:unhideWhenUsed/>
    <w:qFormat/>
    <w:pPr>
      <w:ind w:left="720"/>
      <w:contextualSpacing/>
    </w:pPr>
  </w:style>
  <w:style w:type="numbering" w:customStyle="1" w:styleId="Styledelistecentral">
    <w:name w:val="Style de liste central"/>
    <w:uiPriority w:val="99"/>
    <w:pPr>
      <w:numPr>
        <w:numId w:val="11"/>
      </w:numPr>
    </w:pPr>
  </w:style>
  <w:style w:type="paragraph" w:styleId="Sansinterligne">
    <w:name w:val="No Spacing"/>
    <w:basedOn w:val="Normal"/>
    <w:uiPriority w:val="99"/>
    <w:qFormat/>
    <w:pPr>
      <w:spacing w:after="0" w:line="240" w:lineRule="auto"/>
    </w:pPr>
  </w:style>
  <w:style w:type="character" w:styleId="Textedelespacerserv">
    <w:name w:val="Placeholder Text"/>
    <w:basedOn w:val="Policepardfaut"/>
    <w:uiPriority w:val="99"/>
    <w:unhideWhenUsed/>
    <w:rPr>
      <w:color w:val="808080"/>
    </w:rPr>
  </w:style>
  <w:style w:type="paragraph" w:styleId="Citation">
    <w:name w:val="Quote"/>
    <w:basedOn w:val="Normal"/>
    <w:link w:val="CitationCar"/>
    <w:uiPriority w:val="29"/>
    <w:qFormat/>
    <w:rPr>
      <w:i/>
      <w:smallCaps/>
      <w:color w:val="775F55" w:themeColor="text2"/>
      <w:spacing w:val="6"/>
    </w:rPr>
  </w:style>
  <w:style w:type="character" w:customStyle="1" w:styleId="CitationCar">
    <w:name w:val="Citation Car"/>
    <w:basedOn w:val="Policepardfaut"/>
    <w:link w:val="Citation"/>
    <w:uiPriority w:val="29"/>
    <w:rPr>
      <w:rFonts w:cs="Times New Roman"/>
      <w:i/>
      <w:smallCaps/>
      <w:color w:val="775F55" w:themeColor="text2"/>
      <w:spacing w:val="6"/>
      <w:sz w:val="23"/>
      <w:szCs w:val="23"/>
    </w:rPr>
  </w:style>
  <w:style w:type="character" w:styleId="lev">
    <w:name w:val="Strong"/>
    <w:uiPriority w:val="22"/>
    <w:qFormat/>
    <w:rPr>
      <w:rFonts w:asciiTheme="minorHAnsi" w:hAnsiTheme="minorHAnsi"/>
      <w:b/>
      <w:color w:val="DD8047" w:themeColor="accent2"/>
    </w:rPr>
  </w:style>
  <w:style w:type="character" w:styleId="Emphaseple">
    <w:name w:val="Subtle Emphasis"/>
    <w:basedOn w:val="Policepardfaut"/>
    <w:uiPriority w:val="19"/>
    <w:qFormat/>
    <w:rPr>
      <w:rFonts w:asciiTheme="minorHAnsi" w:hAnsiTheme="minorHAnsi"/>
      <w:i/>
      <w:sz w:val="23"/>
    </w:rPr>
  </w:style>
  <w:style w:type="character" w:styleId="Rfrenceple">
    <w:name w:val="Subtle Reference"/>
    <w:basedOn w:val="Policepardfaut"/>
    <w:uiPriority w:val="31"/>
    <w:qFormat/>
    <w:rPr>
      <w:rFonts w:asciiTheme="minorHAnsi" w:hAnsiTheme="minorHAnsi"/>
      <w:b/>
      <w:i/>
      <w:color w:val="775F55" w:themeColor="text2"/>
      <w:sz w:val="23"/>
    </w:rPr>
  </w:style>
  <w:style w:type="table" w:styleId="Grilledutableau">
    <w:name w:val="Table Grid"/>
    <w:basedOn w:val="TableauNormal"/>
    <w:uiPriority w:val="1"/>
    <w:pPr>
      <w:spacing w:after="0" w:line="240" w:lineRule="auto"/>
    </w:pPr>
    <w:rPr>
      <w:rFonts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39"/>
    <w:unhideWhenUsed/>
    <w:pPr>
      <w:tabs>
        <w:tab w:val="right" w:leader="dot" w:pos="8630"/>
      </w:tabs>
      <w:spacing w:before="180" w:after="40" w:line="240" w:lineRule="auto"/>
    </w:pPr>
    <w:rPr>
      <w:b/>
      <w:caps/>
      <w:color w:val="775F55" w:themeColor="text2"/>
    </w:rPr>
  </w:style>
  <w:style w:type="paragraph" w:styleId="TM2">
    <w:name w:val="toc 2"/>
    <w:basedOn w:val="Normal"/>
    <w:next w:val="Normal"/>
    <w:autoRedefine/>
    <w:uiPriority w:val="39"/>
    <w:unhideWhenUsed/>
    <w:pPr>
      <w:tabs>
        <w:tab w:val="right" w:leader="dot" w:pos="8630"/>
      </w:tabs>
      <w:spacing w:after="40" w:line="240" w:lineRule="auto"/>
      <w:ind w:left="144"/>
    </w:pPr>
  </w:style>
  <w:style w:type="paragraph" w:styleId="TM3">
    <w:name w:val="toc 3"/>
    <w:basedOn w:val="Normal"/>
    <w:next w:val="Normal"/>
    <w:autoRedefine/>
    <w:uiPriority w:val="39"/>
    <w:unhideWhenUsed/>
    <w:qFormat/>
    <w:pPr>
      <w:tabs>
        <w:tab w:val="right" w:leader="dot" w:pos="8630"/>
      </w:tabs>
      <w:spacing w:after="40" w:line="240" w:lineRule="auto"/>
      <w:ind w:left="288"/>
    </w:pPr>
  </w:style>
  <w:style w:type="paragraph" w:styleId="TM4">
    <w:name w:val="toc 4"/>
    <w:basedOn w:val="Normal"/>
    <w:next w:val="Normal"/>
    <w:autoRedefine/>
    <w:uiPriority w:val="99"/>
    <w:semiHidden/>
    <w:unhideWhenUsed/>
    <w:qFormat/>
    <w:pPr>
      <w:tabs>
        <w:tab w:val="right" w:leader="dot" w:pos="8630"/>
      </w:tabs>
      <w:spacing w:after="40" w:line="240" w:lineRule="auto"/>
      <w:ind w:left="432"/>
    </w:pPr>
  </w:style>
  <w:style w:type="paragraph" w:styleId="TM5">
    <w:name w:val="toc 5"/>
    <w:basedOn w:val="Normal"/>
    <w:next w:val="Normal"/>
    <w:autoRedefine/>
    <w:uiPriority w:val="99"/>
    <w:semiHidden/>
    <w:unhideWhenUsed/>
    <w:qFormat/>
    <w:pPr>
      <w:tabs>
        <w:tab w:val="right" w:leader="dot" w:pos="8630"/>
      </w:tabs>
      <w:spacing w:after="40" w:line="240" w:lineRule="auto"/>
      <w:ind w:left="576"/>
    </w:pPr>
  </w:style>
  <w:style w:type="paragraph" w:styleId="TM6">
    <w:name w:val="toc 6"/>
    <w:basedOn w:val="Normal"/>
    <w:next w:val="Normal"/>
    <w:autoRedefine/>
    <w:uiPriority w:val="99"/>
    <w:semiHidden/>
    <w:unhideWhenUsed/>
    <w:qFormat/>
    <w:pPr>
      <w:tabs>
        <w:tab w:val="right" w:leader="dot" w:pos="8630"/>
      </w:tabs>
      <w:spacing w:after="40" w:line="240" w:lineRule="auto"/>
      <w:ind w:left="720"/>
    </w:pPr>
  </w:style>
  <w:style w:type="paragraph" w:styleId="TM7">
    <w:name w:val="toc 7"/>
    <w:basedOn w:val="Normal"/>
    <w:next w:val="Normal"/>
    <w:autoRedefine/>
    <w:uiPriority w:val="99"/>
    <w:semiHidden/>
    <w:unhideWhenUsed/>
    <w:qFormat/>
    <w:pPr>
      <w:tabs>
        <w:tab w:val="right" w:leader="dot" w:pos="8630"/>
      </w:tabs>
      <w:spacing w:after="40" w:line="240" w:lineRule="auto"/>
      <w:ind w:left="864"/>
    </w:pPr>
  </w:style>
  <w:style w:type="paragraph" w:styleId="TM8">
    <w:name w:val="toc 8"/>
    <w:basedOn w:val="Normal"/>
    <w:next w:val="Normal"/>
    <w:autoRedefine/>
    <w:uiPriority w:val="99"/>
    <w:semiHidden/>
    <w:unhideWhenUsed/>
    <w:qFormat/>
    <w:pPr>
      <w:tabs>
        <w:tab w:val="right" w:leader="dot" w:pos="8630"/>
      </w:tabs>
      <w:spacing w:after="40" w:line="240" w:lineRule="auto"/>
      <w:ind w:left="1008"/>
    </w:pPr>
  </w:style>
  <w:style w:type="paragraph" w:styleId="TM9">
    <w:name w:val="toc 9"/>
    <w:basedOn w:val="Normal"/>
    <w:next w:val="Normal"/>
    <w:autoRedefine/>
    <w:uiPriority w:val="99"/>
    <w:semiHidden/>
    <w:unhideWhenUsed/>
    <w:qFormat/>
    <w:pPr>
      <w:tabs>
        <w:tab w:val="right" w:leader="dot" w:pos="8630"/>
      </w:tabs>
      <w:spacing w:after="40" w:line="240" w:lineRule="auto"/>
      <w:ind w:left="1152"/>
    </w:pPr>
  </w:style>
  <w:style w:type="paragraph" w:customStyle="1" w:styleId="Catgorie">
    <w:name w:val="Catégorie"/>
    <w:basedOn w:val="Normal"/>
    <w:uiPriority w:val="49"/>
    <w:pPr>
      <w:spacing w:after="0"/>
    </w:pPr>
    <w:rPr>
      <w:b/>
      <w:sz w:val="24"/>
      <w:szCs w:val="24"/>
    </w:rPr>
  </w:style>
  <w:style w:type="paragraph" w:customStyle="1" w:styleId="Nomdelasocit">
    <w:name w:val="Nom de la société"/>
    <w:basedOn w:val="Normal"/>
    <w:uiPriority w:val="49"/>
    <w:pPr>
      <w:spacing w:after="0"/>
    </w:pPr>
    <w:rPr>
      <w:rFonts w:cstheme="minorBidi"/>
      <w:sz w:val="36"/>
      <w:szCs w:val="36"/>
    </w:rPr>
  </w:style>
  <w:style w:type="paragraph" w:customStyle="1" w:styleId="Pieddepagepaire">
    <w:name w:val="Pied de page paire"/>
    <w:basedOn w:val="Normal"/>
    <w:unhideWhenUsed/>
    <w:qFormat/>
    <w:pPr>
      <w:pBdr>
        <w:top w:val="single" w:sz="4" w:space="1" w:color="94B6D2" w:themeColor="accent1"/>
      </w:pBdr>
    </w:pPr>
    <w:rPr>
      <w:color w:val="775F55" w:themeColor="text2"/>
      <w:sz w:val="20"/>
    </w:rPr>
  </w:style>
  <w:style w:type="paragraph" w:customStyle="1" w:styleId="Pieddepageimpaire">
    <w:name w:val="Pied de page impaire"/>
    <w:basedOn w:val="Normal"/>
    <w:unhideWhenUsed/>
    <w:qFormat/>
    <w:pPr>
      <w:pBdr>
        <w:top w:val="single" w:sz="4" w:space="1" w:color="94B6D2" w:themeColor="accent1"/>
      </w:pBdr>
      <w:jc w:val="right"/>
    </w:pPr>
    <w:rPr>
      <w:color w:val="775F55" w:themeColor="text2"/>
      <w:sz w:val="20"/>
    </w:rPr>
  </w:style>
  <w:style w:type="paragraph" w:customStyle="1" w:styleId="En-ttedepagepaire">
    <w:name w:val="En-tête de page paire"/>
    <w:basedOn w:val="Normal"/>
    <w:unhideWhenUsed/>
    <w:qFormat/>
    <w:pPr>
      <w:pBdr>
        <w:bottom w:val="single" w:sz="4" w:space="1" w:color="94B6D2" w:themeColor="accent1"/>
      </w:pBdr>
      <w:spacing w:after="0" w:line="240" w:lineRule="auto"/>
    </w:pPr>
    <w:rPr>
      <w:rFonts w:eastAsia="Times New Roman"/>
      <w:b/>
      <w:color w:val="775F55" w:themeColor="text2"/>
      <w:sz w:val="20"/>
    </w:rPr>
  </w:style>
  <w:style w:type="paragraph" w:customStyle="1" w:styleId="En-ttedepageimpaire">
    <w:name w:val="En-tête de page impaire"/>
    <w:basedOn w:val="Normal"/>
    <w:unhideWhenUsed/>
    <w:qFormat/>
    <w:pPr>
      <w:pBdr>
        <w:bottom w:val="single" w:sz="4" w:space="1" w:color="94B6D2" w:themeColor="accent1"/>
      </w:pBdr>
      <w:spacing w:after="0" w:line="240" w:lineRule="auto"/>
      <w:jc w:val="right"/>
    </w:pPr>
    <w:rPr>
      <w:rFonts w:eastAsia="Times New Roman"/>
      <w:b/>
      <w:color w:val="775F55" w:themeColor="text2"/>
      <w:sz w:val="20"/>
    </w:rPr>
  </w:style>
  <w:style w:type="paragraph" w:customStyle="1" w:styleId="Sansinterligne1">
    <w:name w:val="Sans interligne1"/>
    <w:basedOn w:val="Normal"/>
    <w:qFormat/>
    <w:pPr>
      <w:framePr w:wrap="auto" w:hAnchor="page" w:xAlign="center" w:yAlign="top"/>
      <w:spacing w:after="0" w:line="240" w:lineRule="auto"/>
      <w:suppressOverlap/>
    </w:pPr>
    <w:rPr>
      <w:szCs w:val="120"/>
    </w:rPr>
  </w:style>
  <w:style w:type="character" w:styleId="Marquedecommentaire">
    <w:name w:val="annotation reference"/>
    <w:basedOn w:val="Policepardfaut"/>
    <w:uiPriority w:val="99"/>
    <w:semiHidden/>
    <w:unhideWhenUsed/>
    <w:rsid w:val="007A0BE8"/>
    <w:rPr>
      <w:sz w:val="16"/>
      <w:szCs w:val="16"/>
    </w:rPr>
  </w:style>
  <w:style w:type="paragraph" w:styleId="Commentaire">
    <w:name w:val="annotation text"/>
    <w:basedOn w:val="Normal"/>
    <w:link w:val="CommentaireCar"/>
    <w:uiPriority w:val="99"/>
    <w:semiHidden/>
    <w:unhideWhenUsed/>
    <w:rsid w:val="007A0BE8"/>
    <w:pPr>
      <w:spacing w:line="240" w:lineRule="auto"/>
    </w:pPr>
    <w:rPr>
      <w:sz w:val="20"/>
    </w:rPr>
  </w:style>
  <w:style w:type="character" w:customStyle="1" w:styleId="CommentaireCar">
    <w:name w:val="Commentaire Car"/>
    <w:basedOn w:val="Policepardfaut"/>
    <w:link w:val="Commentaire"/>
    <w:uiPriority w:val="99"/>
    <w:semiHidden/>
    <w:rsid w:val="007A0BE8"/>
    <w:rPr>
      <w:sz w:val="20"/>
    </w:rPr>
  </w:style>
  <w:style w:type="paragraph" w:styleId="Objetducommentaire">
    <w:name w:val="annotation subject"/>
    <w:basedOn w:val="Commentaire"/>
    <w:next w:val="Commentaire"/>
    <w:link w:val="ObjetducommentaireCar"/>
    <w:uiPriority w:val="99"/>
    <w:semiHidden/>
    <w:unhideWhenUsed/>
    <w:rsid w:val="007A0BE8"/>
    <w:rPr>
      <w:b/>
      <w:bCs/>
    </w:rPr>
  </w:style>
  <w:style w:type="character" w:customStyle="1" w:styleId="ObjetducommentaireCar">
    <w:name w:val="Objet du commentaire Car"/>
    <w:basedOn w:val="CommentaireCar"/>
    <w:link w:val="Objetducommentaire"/>
    <w:uiPriority w:val="99"/>
    <w:semiHidden/>
    <w:rsid w:val="007A0BE8"/>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kern w:val="24"/>
        <w:sz w:val="23"/>
        <w:lang w:val="fr-FR" w:eastAsia="fr-FR"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64" w:lineRule="auto"/>
    </w:pPr>
  </w:style>
  <w:style w:type="paragraph" w:styleId="Titre1">
    <w:name w:val="heading 1"/>
    <w:basedOn w:val="Normal"/>
    <w:next w:val="Normal"/>
    <w:link w:val="Titre1Car"/>
    <w:uiPriority w:val="9"/>
    <w:unhideWhenUsed/>
    <w:qFormat/>
    <w:pPr>
      <w:numPr>
        <w:numId w:val="24"/>
      </w:numPr>
      <w:spacing w:before="300" w:after="80" w:line="240" w:lineRule="auto"/>
      <w:outlineLvl w:val="0"/>
    </w:pPr>
    <w:rPr>
      <w:rFonts w:asciiTheme="majorHAnsi" w:hAnsiTheme="majorHAnsi"/>
      <w:caps/>
      <w:color w:val="775F55" w:themeColor="text2"/>
      <w:sz w:val="32"/>
      <w:szCs w:val="32"/>
    </w:rPr>
  </w:style>
  <w:style w:type="paragraph" w:styleId="Titre2">
    <w:name w:val="heading 2"/>
    <w:basedOn w:val="Normal"/>
    <w:next w:val="Normal"/>
    <w:link w:val="Titre2Car"/>
    <w:uiPriority w:val="9"/>
    <w:unhideWhenUsed/>
    <w:qFormat/>
    <w:pPr>
      <w:numPr>
        <w:ilvl w:val="1"/>
        <w:numId w:val="24"/>
      </w:numPr>
      <w:spacing w:before="240" w:after="80"/>
      <w:outlineLvl w:val="1"/>
    </w:pPr>
    <w:rPr>
      <w:b/>
      <w:color w:val="94B6D2" w:themeColor="accent1"/>
      <w:spacing w:val="20"/>
      <w:sz w:val="28"/>
      <w:szCs w:val="28"/>
    </w:rPr>
  </w:style>
  <w:style w:type="paragraph" w:styleId="Titre3">
    <w:name w:val="heading 3"/>
    <w:basedOn w:val="Normal"/>
    <w:next w:val="Normal"/>
    <w:link w:val="Titre3Car"/>
    <w:uiPriority w:val="9"/>
    <w:unhideWhenUsed/>
    <w:qFormat/>
    <w:pPr>
      <w:numPr>
        <w:ilvl w:val="2"/>
        <w:numId w:val="24"/>
      </w:numPr>
      <w:spacing w:before="240" w:after="60"/>
      <w:outlineLvl w:val="2"/>
    </w:pPr>
    <w:rPr>
      <w:b/>
      <w:color w:val="000000" w:themeColor="text1"/>
      <w:spacing w:val="10"/>
      <w:szCs w:val="24"/>
    </w:rPr>
  </w:style>
  <w:style w:type="paragraph" w:styleId="Titre4">
    <w:name w:val="heading 4"/>
    <w:basedOn w:val="Normal"/>
    <w:next w:val="Normal"/>
    <w:link w:val="Titre4Car"/>
    <w:uiPriority w:val="9"/>
    <w:semiHidden/>
    <w:unhideWhenUsed/>
    <w:qFormat/>
    <w:pPr>
      <w:numPr>
        <w:ilvl w:val="3"/>
        <w:numId w:val="24"/>
      </w:numPr>
      <w:spacing w:before="240" w:after="0"/>
      <w:outlineLvl w:val="3"/>
    </w:pPr>
    <w:rPr>
      <w:caps/>
      <w:spacing w:val="14"/>
      <w:sz w:val="22"/>
      <w:szCs w:val="22"/>
    </w:rPr>
  </w:style>
  <w:style w:type="paragraph" w:styleId="Titre5">
    <w:name w:val="heading 5"/>
    <w:basedOn w:val="Normal"/>
    <w:next w:val="Normal"/>
    <w:link w:val="Titre5Car"/>
    <w:uiPriority w:val="9"/>
    <w:semiHidden/>
    <w:unhideWhenUsed/>
    <w:qFormat/>
    <w:pPr>
      <w:numPr>
        <w:ilvl w:val="4"/>
        <w:numId w:val="24"/>
      </w:numPr>
      <w:spacing w:before="200" w:after="0"/>
      <w:outlineLvl w:val="4"/>
    </w:pPr>
    <w:rPr>
      <w:b/>
      <w:color w:val="775F55" w:themeColor="text2"/>
      <w:spacing w:val="10"/>
      <w:szCs w:val="26"/>
    </w:rPr>
  </w:style>
  <w:style w:type="paragraph" w:styleId="Titre6">
    <w:name w:val="heading 6"/>
    <w:basedOn w:val="Normal"/>
    <w:next w:val="Normal"/>
    <w:link w:val="Titre6Car"/>
    <w:uiPriority w:val="9"/>
    <w:semiHidden/>
    <w:unhideWhenUsed/>
    <w:qFormat/>
    <w:pPr>
      <w:numPr>
        <w:ilvl w:val="5"/>
        <w:numId w:val="24"/>
      </w:numPr>
      <w:spacing w:after="0"/>
      <w:outlineLvl w:val="5"/>
    </w:pPr>
    <w:rPr>
      <w:b/>
      <w:color w:val="DD8047" w:themeColor="accent2"/>
      <w:spacing w:val="10"/>
    </w:rPr>
  </w:style>
  <w:style w:type="paragraph" w:styleId="Titre7">
    <w:name w:val="heading 7"/>
    <w:basedOn w:val="Normal"/>
    <w:next w:val="Normal"/>
    <w:link w:val="Titre7Car"/>
    <w:uiPriority w:val="9"/>
    <w:semiHidden/>
    <w:unhideWhenUsed/>
    <w:qFormat/>
    <w:pPr>
      <w:numPr>
        <w:ilvl w:val="6"/>
        <w:numId w:val="24"/>
      </w:numPr>
      <w:spacing w:after="0"/>
      <w:outlineLvl w:val="6"/>
    </w:pPr>
    <w:rPr>
      <w:smallCaps/>
      <w:color w:val="000000" w:themeColor="text1"/>
      <w:spacing w:val="10"/>
    </w:rPr>
  </w:style>
  <w:style w:type="paragraph" w:styleId="Titre8">
    <w:name w:val="heading 8"/>
    <w:basedOn w:val="Normal"/>
    <w:next w:val="Normal"/>
    <w:link w:val="Titre8Car"/>
    <w:uiPriority w:val="9"/>
    <w:semiHidden/>
    <w:unhideWhenUsed/>
    <w:qFormat/>
    <w:pPr>
      <w:numPr>
        <w:ilvl w:val="7"/>
        <w:numId w:val="24"/>
      </w:numPr>
      <w:spacing w:after="0"/>
      <w:outlineLvl w:val="7"/>
    </w:pPr>
    <w:rPr>
      <w:b/>
      <w:i/>
      <w:color w:val="94B6D2" w:themeColor="accent1"/>
      <w:spacing w:val="10"/>
      <w:sz w:val="24"/>
    </w:rPr>
  </w:style>
  <w:style w:type="paragraph" w:styleId="Titre9">
    <w:name w:val="heading 9"/>
    <w:basedOn w:val="Normal"/>
    <w:next w:val="Normal"/>
    <w:link w:val="Titre9Car"/>
    <w:uiPriority w:val="9"/>
    <w:semiHidden/>
    <w:unhideWhenUsed/>
    <w:qFormat/>
    <w:pPr>
      <w:numPr>
        <w:ilvl w:val="8"/>
        <w:numId w:val="24"/>
      </w:numPr>
      <w:spacing w:after="0"/>
      <w:outlineLvl w:val="8"/>
    </w:pPr>
    <w:rPr>
      <w:b/>
      <w:caps/>
      <w:color w:val="A5AB81"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aps/>
      <w:color w:val="775F55" w:themeColor="text2"/>
      <w:sz w:val="32"/>
      <w:szCs w:val="32"/>
    </w:rPr>
  </w:style>
  <w:style w:type="character" w:customStyle="1" w:styleId="Titre2Car">
    <w:name w:val="Titre 2 Car"/>
    <w:basedOn w:val="Policepardfaut"/>
    <w:link w:val="Titre2"/>
    <w:uiPriority w:val="9"/>
    <w:rPr>
      <w:b/>
      <w:color w:val="94B6D2" w:themeColor="accent1"/>
      <w:spacing w:val="20"/>
      <w:sz w:val="28"/>
      <w:szCs w:val="28"/>
    </w:rPr>
  </w:style>
  <w:style w:type="character" w:customStyle="1" w:styleId="Titre3Car">
    <w:name w:val="Titre 3 Car"/>
    <w:basedOn w:val="Policepardfaut"/>
    <w:link w:val="Titre3"/>
    <w:uiPriority w:val="9"/>
    <w:rPr>
      <w:b/>
      <w:color w:val="000000" w:themeColor="text1"/>
      <w:spacing w:val="10"/>
      <w:szCs w:val="24"/>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cs="Times New Roman"/>
      <w:sz w:val="23"/>
      <w:szCs w:val="23"/>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cs="Times New Roman"/>
      <w:sz w:val="23"/>
      <w:szCs w:val="23"/>
    </w:rPr>
  </w:style>
  <w:style w:type="paragraph" w:styleId="Citationintense">
    <w:name w:val="Intense Quote"/>
    <w:basedOn w:val="Normal"/>
    <w:link w:val="CitationintenseC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CitationintenseCar">
    <w:name w:val="Citation intense Car"/>
    <w:basedOn w:val="Policepardfaut"/>
    <w:link w:val="Citationintense"/>
    <w:uiPriority w:val="30"/>
    <w:rPr>
      <w:rFonts w:cs="Times New Roman"/>
      <w:b/>
      <w:color w:val="DD8047" w:themeColor="accent2"/>
      <w:sz w:val="23"/>
      <w:szCs w:val="23"/>
      <w:shd w:val="clear" w:color="auto" w:fill="FFFFFF" w:themeFill="background1"/>
    </w:rPr>
  </w:style>
  <w:style w:type="paragraph" w:styleId="Sous-titre">
    <w:name w:val="Subtitle"/>
    <w:basedOn w:val="Normal"/>
    <w:link w:val="Sous-titreCar"/>
    <w:uiPriority w:val="11"/>
    <w:qFormat/>
    <w:pPr>
      <w:spacing w:after="720" w:line="240" w:lineRule="auto"/>
    </w:pPr>
    <w:rPr>
      <w:rFonts w:asciiTheme="majorHAnsi" w:hAnsiTheme="majorHAnsi"/>
      <w:b/>
      <w:caps/>
      <w:color w:val="DD8047" w:themeColor="accent2"/>
      <w:spacing w:val="50"/>
      <w:sz w:val="24"/>
      <w:szCs w:val="24"/>
    </w:rPr>
  </w:style>
  <w:style w:type="character" w:customStyle="1" w:styleId="Sous-titreCar">
    <w:name w:val="Sous-titre Car"/>
    <w:basedOn w:val="Policepardfaut"/>
    <w:link w:val="Sous-titre"/>
    <w:uiPriority w:val="11"/>
    <w:rPr>
      <w:rFonts w:asciiTheme="majorHAnsi" w:hAnsiTheme="majorHAnsi" w:cs="Times New Roman"/>
      <w:b/>
      <w:caps/>
      <w:color w:val="DD8047" w:themeColor="accent2"/>
      <w:spacing w:val="50"/>
      <w:sz w:val="24"/>
    </w:rPr>
  </w:style>
  <w:style w:type="paragraph" w:styleId="Titre">
    <w:name w:val="Title"/>
    <w:basedOn w:val="Normal"/>
    <w:link w:val="TitreCar"/>
    <w:uiPriority w:val="10"/>
    <w:qFormat/>
    <w:pPr>
      <w:spacing w:after="0" w:line="240" w:lineRule="auto"/>
    </w:pPr>
    <w:rPr>
      <w:color w:val="775F55" w:themeColor="text2"/>
      <w:sz w:val="72"/>
      <w:szCs w:val="72"/>
    </w:rPr>
  </w:style>
  <w:style w:type="character" w:customStyle="1" w:styleId="TitreCar">
    <w:name w:val="Titre Car"/>
    <w:basedOn w:val="Policepardfaut"/>
    <w:link w:val="Titre"/>
    <w:uiPriority w:val="10"/>
    <w:rPr>
      <w:rFonts w:cs="Times New Roman"/>
      <w:color w:val="775F55" w:themeColor="text2"/>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Titredulivre">
    <w:name w:val="Book Title"/>
    <w:basedOn w:val="Policepardfaut"/>
    <w:uiPriority w:val="33"/>
    <w:qFormat/>
    <w:rPr>
      <w:rFonts w:asciiTheme="minorHAnsi" w:hAnsiTheme="minorHAnsi" w:cs="Times New Roman"/>
      <w:i/>
      <w:color w:val="775F55" w:themeColor="text2"/>
      <w:sz w:val="23"/>
      <w:szCs w:val="23"/>
    </w:rPr>
  </w:style>
  <w:style w:type="paragraph" w:styleId="Lgende">
    <w:name w:val="caption"/>
    <w:basedOn w:val="Normal"/>
    <w:next w:val="Normal"/>
    <w:uiPriority w:val="35"/>
    <w:unhideWhenUsed/>
    <w:rPr>
      <w:b/>
      <w:bCs/>
      <w:caps/>
      <w:sz w:val="16"/>
      <w:szCs w:val="16"/>
    </w:rPr>
  </w:style>
  <w:style w:type="character" w:styleId="Accentuation">
    <w:name w:val="Emphasis"/>
    <w:uiPriority w:val="20"/>
    <w:qFormat/>
    <w:rPr>
      <w:rFonts w:asciiTheme="minorHAnsi" w:hAnsiTheme="minorHAnsi"/>
      <w:b/>
      <w:i/>
      <w:color w:val="775F55" w:themeColor="text2"/>
      <w:spacing w:val="10"/>
      <w:sz w:val="23"/>
    </w:rPr>
  </w:style>
  <w:style w:type="character" w:customStyle="1" w:styleId="Titre4Car">
    <w:name w:val="Titre 4 Car"/>
    <w:basedOn w:val="Policepardfaut"/>
    <w:link w:val="Titre4"/>
    <w:uiPriority w:val="9"/>
    <w:semiHidden/>
    <w:rPr>
      <w:caps/>
      <w:spacing w:val="14"/>
      <w:sz w:val="22"/>
      <w:szCs w:val="22"/>
    </w:rPr>
  </w:style>
  <w:style w:type="character" w:customStyle="1" w:styleId="Titre5Car">
    <w:name w:val="Titre 5 Car"/>
    <w:basedOn w:val="Policepardfaut"/>
    <w:link w:val="Titre5"/>
    <w:uiPriority w:val="9"/>
    <w:semiHidden/>
    <w:rPr>
      <w:b/>
      <w:color w:val="775F55" w:themeColor="text2"/>
      <w:spacing w:val="10"/>
      <w:szCs w:val="26"/>
    </w:rPr>
  </w:style>
  <w:style w:type="character" w:customStyle="1" w:styleId="Titre6Car">
    <w:name w:val="Titre 6 Car"/>
    <w:basedOn w:val="Policepardfaut"/>
    <w:link w:val="Titre6"/>
    <w:uiPriority w:val="9"/>
    <w:semiHidden/>
    <w:rPr>
      <w:b/>
      <w:color w:val="DD8047" w:themeColor="accent2"/>
      <w:spacing w:val="10"/>
    </w:rPr>
  </w:style>
  <w:style w:type="character" w:customStyle="1" w:styleId="Titre7Car">
    <w:name w:val="Titre 7 Car"/>
    <w:basedOn w:val="Policepardfaut"/>
    <w:link w:val="Titre7"/>
    <w:uiPriority w:val="9"/>
    <w:semiHidden/>
    <w:rPr>
      <w:smallCaps/>
      <w:color w:val="000000" w:themeColor="text1"/>
      <w:spacing w:val="10"/>
    </w:rPr>
  </w:style>
  <w:style w:type="character" w:customStyle="1" w:styleId="Titre8Car">
    <w:name w:val="Titre 8 Car"/>
    <w:basedOn w:val="Policepardfaut"/>
    <w:link w:val="Titre8"/>
    <w:uiPriority w:val="9"/>
    <w:semiHidden/>
    <w:rPr>
      <w:b/>
      <w:i/>
      <w:color w:val="94B6D2" w:themeColor="accent1"/>
      <w:spacing w:val="10"/>
      <w:sz w:val="24"/>
    </w:rPr>
  </w:style>
  <w:style w:type="character" w:customStyle="1" w:styleId="Titre9Car">
    <w:name w:val="Titre 9 Car"/>
    <w:basedOn w:val="Policepardfaut"/>
    <w:link w:val="Titre9"/>
    <w:uiPriority w:val="9"/>
    <w:semiHidden/>
    <w:rPr>
      <w:b/>
      <w:caps/>
      <w:color w:val="A5AB81" w:themeColor="accent3"/>
      <w:spacing w:val="40"/>
      <w:sz w:val="20"/>
    </w:rPr>
  </w:style>
  <w:style w:type="character" w:styleId="Lienhypertexte">
    <w:name w:val="Hyperlink"/>
    <w:basedOn w:val="Policepardfaut"/>
    <w:uiPriority w:val="99"/>
    <w:unhideWhenUsed/>
    <w:rPr>
      <w:color w:val="F7B615" w:themeColor="hyperlink"/>
      <w:u w:val="single"/>
    </w:rPr>
  </w:style>
  <w:style w:type="character" w:styleId="Emphaseintense">
    <w:name w:val="Intense Emphasis"/>
    <w:basedOn w:val="Policepardfaut"/>
    <w:uiPriority w:val="21"/>
    <w:qFormat/>
    <w:rPr>
      <w:rFonts w:asciiTheme="minorHAnsi" w:hAnsiTheme="minorHAnsi"/>
      <w:b/>
      <w:dstrike w:val="0"/>
      <w:color w:val="DD8047" w:themeColor="accent2"/>
      <w:spacing w:val="10"/>
      <w:w w:val="100"/>
      <w:kern w:val="0"/>
      <w:position w:val="0"/>
      <w:sz w:val="23"/>
      <w:vertAlign w:val="baseline"/>
    </w:rPr>
  </w:style>
  <w:style w:type="character" w:styleId="Rfrenceintense">
    <w:name w:val="Intense Reference"/>
    <w:basedOn w:val="Policepardfaut"/>
    <w:uiPriority w:val="32"/>
    <w:qFormat/>
    <w:rPr>
      <w:rFonts w:asciiTheme="minorHAnsi" w:hAnsiTheme="minorHAnsi"/>
      <w:b/>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pPr>
      <w:ind w:left="360" w:hanging="360"/>
    </w:pPr>
  </w:style>
  <w:style w:type="paragraph" w:styleId="Liste2">
    <w:name w:val="List 2"/>
    <w:basedOn w:val="Normal"/>
    <w:uiPriority w:val="99"/>
    <w:semiHidden/>
    <w:unhideWhenUsed/>
    <w:pPr>
      <w:ind w:left="720" w:hanging="360"/>
    </w:pPr>
  </w:style>
  <w:style w:type="paragraph" w:styleId="Listepuces">
    <w:name w:val="List Bullet"/>
    <w:basedOn w:val="Normal"/>
    <w:uiPriority w:val="36"/>
    <w:unhideWhenUsed/>
    <w:qFormat/>
    <w:pPr>
      <w:numPr>
        <w:numId w:val="18"/>
      </w:numPr>
    </w:pPr>
    <w:rPr>
      <w:sz w:val="24"/>
    </w:rPr>
  </w:style>
  <w:style w:type="paragraph" w:styleId="Listepuces2">
    <w:name w:val="List Bullet 2"/>
    <w:basedOn w:val="Normal"/>
    <w:uiPriority w:val="36"/>
    <w:unhideWhenUsed/>
    <w:qFormat/>
    <w:pPr>
      <w:numPr>
        <w:numId w:val="19"/>
      </w:numPr>
    </w:pPr>
    <w:rPr>
      <w:color w:val="94B6D2" w:themeColor="accent1"/>
    </w:rPr>
  </w:style>
  <w:style w:type="paragraph" w:styleId="Listepuces3">
    <w:name w:val="List Bullet 3"/>
    <w:basedOn w:val="Normal"/>
    <w:uiPriority w:val="36"/>
    <w:unhideWhenUsed/>
    <w:qFormat/>
    <w:pPr>
      <w:numPr>
        <w:numId w:val="20"/>
      </w:numPr>
    </w:pPr>
    <w:rPr>
      <w:color w:val="DD8047" w:themeColor="accent2"/>
    </w:rPr>
  </w:style>
  <w:style w:type="paragraph" w:styleId="Listepuces4">
    <w:name w:val="List Bullet 4"/>
    <w:basedOn w:val="Normal"/>
    <w:uiPriority w:val="36"/>
    <w:unhideWhenUsed/>
    <w:qFormat/>
    <w:pPr>
      <w:numPr>
        <w:numId w:val="21"/>
      </w:numPr>
    </w:pPr>
    <w:rPr>
      <w:caps/>
      <w:spacing w:val="4"/>
    </w:rPr>
  </w:style>
  <w:style w:type="paragraph" w:styleId="Listepuces5">
    <w:name w:val="List Bullet 5"/>
    <w:basedOn w:val="Normal"/>
    <w:uiPriority w:val="36"/>
    <w:unhideWhenUsed/>
    <w:qFormat/>
    <w:pPr>
      <w:numPr>
        <w:numId w:val="22"/>
      </w:numPr>
    </w:pPr>
  </w:style>
  <w:style w:type="paragraph" w:styleId="Paragraphedeliste">
    <w:name w:val="List Paragraph"/>
    <w:basedOn w:val="Normal"/>
    <w:uiPriority w:val="34"/>
    <w:unhideWhenUsed/>
    <w:qFormat/>
    <w:pPr>
      <w:ind w:left="720"/>
      <w:contextualSpacing/>
    </w:pPr>
  </w:style>
  <w:style w:type="numbering" w:customStyle="1" w:styleId="Styledelistecentral">
    <w:name w:val="Style de liste central"/>
    <w:uiPriority w:val="99"/>
    <w:pPr>
      <w:numPr>
        <w:numId w:val="11"/>
      </w:numPr>
    </w:pPr>
  </w:style>
  <w:style w:type="paragraph" w:styleId="Sansinterligne">
    <w:name w:val="No Spacing"/>
    <w:basedOn w:val="Normal"/>
    <w:uiPriority w:val="99"/>
    <w:qFormat/>
    <w:pPr>
      <w:spacing w:after="0" w:line="240" w:lineRule="auto"/>
    </w:pPr>
  </w:style>
  <w:style w:type="character" w:styleId="Textedelespacerserv">
    <w:name w:val="Placeholder Text"/>
    <w:basedOn w:val="Policepardfaut"/>
    <w:uiPriority w:val="99"/>
    <w:unhideWhenUsed/>
    <w:rPr>
      <w:color w:val="808080"/>
    </w:rPr>
  </w:style>
  <w:style w:type="paragraph" w:styleId="Citation">
    <w:name w:val="Quote"/>
    <w:basedOn w:val="Normal"/>
    <w:link w:val="CitationCar"/>
    <w:uiPriority w:val="29"/>
    <w:qFormat/>
    <w:rPr>
      <w:i/>
      <w:smallCaps/>
      <w:color w:val="775F55" w:themeColor="text2"/>
      <w:spacing w:val="6"/>
    </w:rPr>
  </w:style>
  <w:style w:type="character" w:customStyle="1" w:styleId="CitationCar">
    <w:name w:val="Citation Car"/>
    <w:basedOn w:val="Policepardfaut"/>
    <w:link w:val="Citation"/>
    <w:uiPriority w:val="29"/>
    <w:rPr>
      <w:rFonts w:cs="Times New Roman"/>
      <w:i/>
      <w:smallCaps/>
      <w:color w:val="775F55" w:themeColor="text2"/>
      <w:spacing w:val="6"/>
      <w:sz w:val="23"/>
      <w:szCs w:val="23"/>
    </w:rPr>
  </w:style>
  <w:style w:type="character" w:styleId="lev">
    <w:name w:val="Strong"/>
    <w:uiPriority w:val="22"/>
    <w:qFormat/>
    <w:rPr>
      <w:rFonts w:asciiTheme="minorHAnsi" w:hAnsiTheme="minorHAnsi"/>
      <w:b/>
      <w:color w:val="DD8047" w:themeColor="accent2"/>
    </w:rPr>
  </w:style>
  <w:style w:type="character" w:styleId="Emphaseple">
    <w:name w:val="Subtle Emphasis"/>
    <w:basedOn w:val="Policepardfaut"/>
    <w:uiPriority w:val="19"/>
    <w:qFormat/>
    <w:rPr>
      <w:rFonts w:asciiTheme="minorHAnsi" w:hAnsiTheme="minorHAnsi"/>
      <w:i/>
      <w:sz w:val="23"/>
    </w:rPr>
  </w:style>
  <w:style w:type="character" w:styleId="Rfrenceple">
    <w:name w:val="Subtle Reference"/>
    <w:basedOn w:val="Policepardfaut"/>
    <w:uiPriority w:val="31"/>
    <w:qFormat/>
    <w:rPr>
      <w:rFonts w:asciiTheme="minorHAnsi" w:hAnsiTheme="minorHAnsi"/>
      <w:b/>
      <w:i/>
      <w:color w:val="775F55" w:themeColor="text2"/>
      <w:sz w:val="23"/>
    </w:rPr>
  </w:style>
  <w:style w:type="table" w:styleId="Grilledutableau">
    <w:name w:val="Table Grid"/>
    <w:basedOn w:val="TableauNormal"/>
    <w:uiPriority w:val="1"/>
    <w:pPr>
      <w:spacing w:after="0" w:line="240" w:lineRule="auto"/>
    </w:pPr>
    <w:rPr>
      <w:rFonts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39"/>
    <w:unhideWhenUsed/>
    <w:pPr>
      <w:tabs>
        <w:tab w:val="right" w:leader="dot" w:pos="8630"/>
      </w:tabs>
      <w:spacing w:before="180" w:after="40" w:line="240" w:lineRule="auto"/>
    </w:pPr>
    <w:rPr>
      <w:b/>
      <w:caps/>
      <w:color w:val="775F55" w:themeColor="text2"/>
    </w:rPr>
  </w:style>
  <w:style w:type="paragraph" w:styleId="TM2">
    <w:name w:val="toc 2"/>
    <w:basedOn w:val="Normal"/>
    <w:next w:val="Normal"/>
    <w:autoRedefine/>
    <w:uiPriority w:val="39"/>
    <w:unhideWhenUsed/>
    <w:pPr>
      <w:tabs>
        <w:tab w:val="right" w:leader="dot" w:pos="8630"/>
      </w:tabs>
      <w:spacing w:after="40" w:line="240" w:lineRule="auto"/>
      <w:ind w:left="144"/>
    </w:pPr>
  </w:style>
  <w:style w:type="paragraph" w:styleId="TM3">
    <w:name w:val="toc 3"/>
    <w:basedOn w:val="Normal"/>
    <w:next w:val="Normal"/>
    <w:autoRedefine/>
    <w:uiPriority w:val="39"/>
    <w:unhideWhenUsed/>
    <w:qFormat/>
    <w:pPr>
      <w:tabs>
        <w:tab w:val="right" w:leader="dot" w:pos="8630"/>
      </w:tabs>
      <w:spacing w:after="40" w:line="240" w:lineRule="auto"/>
      <w:ind w:left="288"/>
    </w:pPr>
  </w:style>
  <w:style w:type="paragraph" w:styleId="TM4">
    <w:name w:val="toc 4"/>
    <w:basedOn w:val="Normal"/>
    <w:next w:val="Normal"/>
    <w:autoRedefine/>
    <w:uiPriority w:val="99"/>
    <w:semiHidden/>
    <w:unhideWhenUsed/>
    <w:qFormat/>
    <w:pPr>
      <w:tabs>
        <w:tab w:val="right" w:leader="dot" w:pos="8630"/>
      </w:tabs>
      <w:spacing w:after="40" w:line="240" w:lineRule="auto"/>
      <w:ind w:left="432"/>
    </w:pPr>
  </w:style>
  <w:style w:type="paragraph" w:styleId="TM5">
    <w:name w:val="toc 5"/>
    <w:basedOn w:val="Normal"/>
    <w:next w:val="Normal"/>
    <w:autoRedefine/>
    <w:uiPriority w:val="99"/>
    <w:semiHidden/>
    <w:unhideWhenUsed/>
    <w:qFormat/>
    <w:pPr>
      <w:tabs>
        <w:tab w:val="right" w:leader="dot" w:pos="8630"/>
      </w:tabs>
      <w:spacing w:after="40" w:line="240" w:lineRule="auto"/>
      <w:ind w:left="576"/>
    </w:pPr>
  </w:style>
  <w:style w:type="paragraph" w:styleId="TM6">
    <w:name w:val="toc 6"/>
    <w:basedOn w:val="Normal"/>
    <w:next w:val="Normal"/>
    <w:autoRedefine/>
    <w:uiPriority w:val="99"/>
    <w:semiHidden/>
    <w:unhideWhenUsed/>
    <w:qFormat/>
    <w:pPr>
      <w:tabs>
        <w:tab w:val="right" w:leader="dot" w:pos="8630"/>
      </w:tabs>
      <w:spacing w:after="40" w:line="240" w:lineRule="auto"/>
      <w:ind w:left="720"/>
    </w:pPr>
  </w:style>
  <w:style w:type="paragraph" w:styleId="TM7">
    <w:name w:val="toc 7"/>
    <w:basedOn w:val="Normal"/>
    <w:next w:val="Normal"/>
    <w:autoRedefine/>
    <w:uiPriority w:val="99"/>
    <w:semiHidden/>
    <w:unhideWhenUsed/>
    <w:qFormat/>
    <w:pPr>
      <w:tabs>
        <w:tab w:val="right" w:leader="dot" w:pos="8630"/>
      </w:tabs>
      <w:spacing w:after="40" w:line="240" w:lineRule="auto"/>
      <w:ind w:left="864"/>
    </w:pPr>
  </w:style>
  <w:style w:type="paragraph" w:styleId="TM8">
    <w:name w:val="toc 8"/>
    <w:basedOn w:val="Normal"/>
    <w:next w:val="Normal"/>
    <w:autoRedefine/>
    <w:uiPriority w:val="99"/>
    <w:semiHidden/>
    <w:unhideWhenUsed/>
    <w:qFormat/>
    <w:pPr>
      <w:tabs>
        <w:tab w:val="right" w:leader="dot" w:pos="8630"/>
      </w:tabs>
      <w:spacing w:after="40" w:line="240" w:lineRule="auto"/>
      <w:ind w:left="1008"/>
    </w:pPr>
  </w:style>
  <w:style w:type="paragraph" w:styleId="TM9">
    <w:name w:val="toc 9"/>
    <w:basedOn w:val="Normal"/>
    <w:next w:val="Normal"/>
    <w:autoRedefine/>
    <w:uiPriority w:val="99"/>
    <w:semiHidden/>
    <w:unhideWhenUsed/>
    <w:qFormat/>
    <w:pPr>
      <w:tabs>
        <w:tab w:val="right" w:leader="dot" w:pos="8630"/>
      </w:tabs>
      <w:spacing w:after="40" w:line="240" w:lineRule="auto"/>
      <w:ind w:left="1152"/>
    </w:pPr>
  </w:style>
  <w:style w:type="paragraph" w:customStyle="1" w:styleId="Catgorie">
    <w:name w:val="Catégorie"/>
    <w:basedOn w:val="Normal"/>
    <w:uiPriority w:val="49"/>
    <w:pPr>
      <w:spacing w:after="0"/>
    </w:pPr>
    <w:rPr>
      <w:b/>
      <w:sz w:val="24"/>
      <w:szCs w:val="24"/>
    </w:rPr>
  </w:style>
  <w:style w:type="paragraph" w:customStyle="1" w:styleId="Nomdelasocit">
    <w:name w:val="Nom de la société"/>
    <w:basedOn w:val="Normal"/>
    <w:uiPriority w:val="49"/>
    <w:pPr>
      <w:spacing w:after="0"/>
    </w:pPr>
    <w:rPr>
      <w:rFonts w:cstheme="minorBidi"/>
      <w:sz w:val="36"/>
      <w:szCs w:val="36"/>
    </w:rPr>
  </w:style>
  <w:style w:type="paragraph" w:customStyle="1" w:styleId="Pieddepagepaire">
    <w:name w:val="Pied de page paire"/>
    <w:basedOn w:val="Normal"/>
    <w:unhideWhenUsed/>
    <w:qFormat/>
    <w:pPr>
      <w:pBdr>
        <w:top w:val="single" w:sz="4" w:space="1" w:color="94B6D2" w:themeColor="accent1"/>
      </w:pBdr>
    </w:pPr>
    <w:rPr>
      <w:color w:val="775F55" w:themeColor="text2"/>
      <w:sz w:val="20"/>
    </w:rPr>
  </w:style>
  <w:style w:type="paragraph" w:customStyle="1" w:styleId="Pieddepageimpaire">
    <w:name w:val="Pied de page impaire"/>
    <w:basedOn w:val="Normal"/>
    <w:unhideWhenUsed/>
    <w:qFormat/>
    <w:pPr>
      <w:pBdr>
        <w:top w:val="single" w:sz="4" w:space="1" w:color="94B6D2" w:themeColor="accent1"/>
      </w:pBdr>
      <w:jc w:val="right"/>
    </w:pPr>
    <w:rPr>
      <w:color w:val="775F55" w:themeColor="text2"/>
      <w:sz w:val="20"/>
    </w:rPr>
  </w:style>
  <w:style w:type="paragraph" w:customStyle="1" w:styleId="En-ttedepagepaire">
    <w:name w:val="En-tête de page paire"/>
    <w:basedOn w:val="Normal"/>
    <w:unhideWhenUsed/>
    <w:qFormat/>
    <w:pPr>
      <w:pBdr>
        <w:bottom w:val="single" w:sz="4" w:space="1" w:color="94B6D2" w:themeColor="accent1"/>
      </w:pBdr>
      <w:spacing w:after="0" w:line="240" w:lineRule="auto"/>
    </w:pPr>
    <w:rPr>
      <w:rFonts w:eastAsia="Times New Roman"/>
      <w:b/>
      <w:color w:val="775F55" w:themeColor="text2"/>
      <w:sz w:val="20"/>
    </w:rPr>
  </w:style>
  <w:style w:type="paragraph" w:customStyle="1" w:styleId="En-ttedepageimpaire">
    <w:name w:val="En-tête de page impaire"/>
    <w:basedOn w:val="Normal"/>
    <w:unhideWhenUsed/>
    <w:qFormat/>
    <w:pPr>
      <w:pBdr>
        <w:bottom w:val="single" w:sz="4" w:space="1" w:color="94B6D2" w:themeColor="accent1"/>
      </w:pBdr>
      <w:spacing w:after="0" w:line="240" w:lineRule="auto"/>
      <w:jc w:val="right"/>
    </w:pPr>
    <w:rPr>
      <w:rFonts w:eastAsia="Times New Roman"/>
      <w:b/>
      <w:color w:val="775F55" w:themeColor="text2"/>
      <w:sz w:val="20"/>
    </w:rPr>
  </w:style>
  <w:style w:type="paragraph" w:customStyle="1" w:styleId="Sansinterligne1">
    <w:name w:val="Sans interligne1"/>
    <w:basedOn w:val="Normal"/>
    <w:qFormat/>
    <w:pPr>
      <w:framePr w:wrap="auto" w:hAnchor="page" w:xAlign="center" w:yAlign="top"/>
      <w:spacing w:after="0" w:line="240" w:lineRule="auto"/>
      <w:suppressOverlap/>
    </w:pPr>
    <w:rPr>
      <w:szCs w:val="120"/>
    </w:rPr>
  </w:style>
  <w:style w:type="character" w:styleId="Marquedecommentaire">
    <w:name w:val="annotation reference"/>
    <w:basedOn w:val="Policepardfaut"/>
    <w:uiPriority w:val="99"/>
    <w:semiHidden/>
    <w:unhideWhenUsed/>
    <w:rsid w:val="007A0BE8"/>
    <w:rPr>
      <w:sz w:val="16"/>
      <w:szCs w:val="16"/>
    </w:rPr>
  </w:style>
  <w:style w:type="paragraph" w:styleId="Commentaire">
    <w:name w:val="annotation text"/>
    <w:basedOn w:val="Normal"/>
    <w:link w:val="CommentaireCar"/>
    <w:uiPriority w:val="99"/>
    <w:semiHidden/>
    <w:unhideWhenUsed/>
    <w:rsid w:val="007A0BE8"/>
    <w:pPr>
      <w:spacing w:line="240" w:lineRule="auto"/>
    </w:pPr>
    <w:rPr>
      <w:sz w:val="20"/>
    </w:rPr>
  </w:style>
  <w:style w:type="character" w:customStyle="1" w:styleId="CommentaireCar">
    <w:name w:val="Commentaire Car"/>
    <w:basedOn w:val="Policepardfaut"/>
    <w:link w:val="Commentaire"/>
    <w:uiPriority w:val="99"/>
    <w:semiHidden/>
    <w:rsid w:val="007A0BE8"/>
    <w:rPr>
      <w:sz w:val="20"/>
    </w:rPr>
  </w:style>
  <w:style w:type="paragraph" w:styleId="Objetducommentaire">
    <w:name w:val="annotation subject"/>
    <w:basedOn w:val="Commentaire"/>
    <w:next w:val="Commentaire"/>
    <w:link w:val="ObjetducommentaireCar"/>
    <w:uiPriority w:val="99"/>
    <w:semiHidden/>
    <w:unhideWhenUsed/>
    <w:rsid w:val="007A0BE8"/>
    <w:rPr>
      <w:b/>
      <w:bCs/>
    </w:rPr>
  </w:style>
  <w:style w:type="character" w:customStyle="1" w:styleId="ObjetducommentaireCar">
    <w:name w:val="Objet du commentaire Car"/>
    <w:basedOn w:val="CommentaireCar"/>
    <w:link w:val="Objetducommentaire"/>
    <w:uiPriority w:val="99"/>
    <w:semiHidden/>
    <w:rsid w:val="007A0BE8"/>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D:\Philou\GoogleDrive\Google%20Drive\NBG\Laboratory%20Protoco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90E2779AFD4EF788E2A411324548B2"/>
        <w:category>
          <w:name w:val="Général"/>
          <w:gallery w:val="placeholder"/>
        </w:category>
        <w:types>
          <w:type w:val="bbPlcHdr"/>
        </w:types>
        <w:behaviors>
          <w:behavior w:val="content"/>
        </w:behaviors>
        <w:guid w:val="{32E3FF26-3D0A-4738-91DE-A23FFC53C7A7}"/>
      </w:docPartPr>
      <w:docPartBody>
        <w:p w:rsidR="001979A8" w:rsidRDefault="00981608">
          <w:pPr>
            <w:pStyle w:val="B190E2779AFD4EF788E2A411324548B2"/>
          </w:pPr>
          <w:r>
            <w:rPr>
              <w:color w:val="FFFFFF" w:themeColor="background1"/>
              <w:sz w:val="32"/>
              <w:szCs w:val="32"/>
            </w:rPr>
            <w:t>[Choisir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08"/>
    <w:rsid w:val="001979A8"/>
    <w:rsid w:val="00981608"/>
    <w:rsid w:val="00A41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FF0F165CD643C99380C9055CA56E40">
    <w:name w:val="E8FF0F165CD643C99380C9055CA56E40"/>
  </w:style>
  <w:style w:type="paragraph" w:customStyle="1" w:styleId="B190E2779AFD4EF788E2A411324548B2">
    <w:name w:val="B190E2779AFD4EF788E2A411324548B2"/>
  </w:style>
  <w:style w:type="paragraph" w:customStyle="1" w:styleId="864A83552BA645AE8BD2B3A0E94ADE0C">
    <w:name w:val="864A83552BA645AE8BD2B3A0E94ADE0C"/>
  </w:style>
  <w:style w:type="paragraph" w:customStyle="1" w:styleId="7C82FCCC1412472387ED7D6FCE6F12D1">
    <w:name w:val="7C82FCCC1412472387ED7D6FCE6F12D1"/>
  </w:style>
  <w:style w:type="paragraph" w:customStyle="1" w:styleId="C99D6B35A5954214813216A28F9545C0">
    <w:name w:val="C99D6B35A5954214813216A28F9545C0"/>
  </w:style>
  <w:style w:type="paragraph" w:customStyle="1" w:styleId="B02B82CB4595414B9BA737F4541A907D">
    <w:name w:val="B02B82CB4595414B9BA737F4541A90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FF0F165CD643C99380C9055CA56E40">
    <w:name w:val="E8FF0F165CD643C99380C9055CA56E40"/>
  </w:style>
  <w:style w:type="paragraph" w:customStyle="1" w:styleId="B190E2779AFD4EF788E2A411324548B2">
    <w:name w:val="B190E2779AFD4EF788E2A411324548B2"/>
  </w:style>
  <w:style w:type="paragraph" w:customStyle="1" w:styleId="864A83552BA645AE8BD2B3A0E94ADE0C">
    <w:name w:val="864A83552BA645AE8BD2B3A0E94ADE0C"/>
  </w:style>
  <w:style w:type="paragraph" w:customStyle="1" w:styleId="7C82FCCC1412472387ED7D6FCE6F12D1">
    <w:name w:val="7C82FCCC1412472387ED7D6FCE6F12D1"/>
  </w:style>
  <w:style w:type="paragraph" w:customStyle="1" w:styleId="C99D6B35A5954214813216A28F9545C0">
    <w:name w:val="C99D6B35A5954214813216A28F9545C0"/>
  </w:style>
  <w:style w:type="paragraph" w:customStyle="1" w:styleId="B02B82CB4595414B9BA737F4541A907D">
    <w:name w:val="B02B82CB4595414B9BA737F4541A9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2012-12-20T00:00:00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C51A7D67-D648-4B75-A4AF-60AAA0A38EA2}">
  <ds:schemaRefs>
    <ds:schemaRef ds:uri="http://schemas.microsoft.com/sharepoint/v3/contenttype/forms"/>
  </ds:schemaRefs>
</ds:datastoreItem>
</file>

<file path=customXml/itemProps4.xml><?xml version="1.0" encoding="utf-8"?>
<ds:datastoreItem xmlns:ds="http://schemas.openxmlformats.org/officeDocument/2006/customXml" ds:itemID="{6867CAC2-C6E6-4689-9AD6-7E9A60B5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Laboratory Protocol.dotx</Template>
  <TotalTime>240</TotalTime>
  <Pages>8</Pages>
  <Words>1541</Words>
  <Characters>8478</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AMPLIFYING CHLOROPLAST MICROSATELLITES FOR ANALYSIS ON ABI 310 GENETIC ANALYZER</dc:subject>
  <dc:creator>Philippe CUBRY</dc:creator>
  <cp:lastModifiedBy>Philippe CUBRY</cp:lastModifiedBy>
  <cp:revision>11</cp:revision>
  <cp:lastPrinted>2012-12-12T15:37:00Z</cp:lastPrinted>
  <dcterms:created xsi:type="dcterms:W3CDTF">2012-12-12T11:47:00Z</dcterms:created>
  <dcterms:modified xsi:type="dcterms:W3CDTF">2012-12-20T14:30:00Z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